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02C" w:rsidRPr="00AA202C" w:rsidRDefault="004966C5" w:rsidP="00AA202C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Toc113677267"/>
      <w:r w:rsidRPr="004966C5">
        <w:rPr>
          <w:rFonts w:ascii="Times New Roman" w:eastAsia="Calibri" w:hAnsi="Times New Roman" w:cs="Times New Roman"/>
          <w:b/>
          <w:sz w:val="32"/>
          <w:szCs w:val="32"/>
        </w:rPr>
        <w:t>СЧЕТНАЯ ПАЛАТА ГОРОДА ЛИПЕЦКА</w:t>
      </w:r>
    </w:p>
    <w:p w:rsidR="00AA202C" w:rsidRPr="00AA202C" w:rsidRDefault="00AA202C" w:rsidP="00AA202C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A202C" w:rsidRPr="00AA202C" w:rsidRDefault="00AA202C" w:rsidP="00AA202C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A202C" w:rsidRPr="00AA202C" w:rsidRDefault="00AA202C" w:rsidP="00AA202C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A202C" w:rsidRPr="00AA202C" w:rsidRDefault="00AA202C" w:rsidP="00AA202C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A202C" w:rsidRPr="00AA202C" w:rsidRDefault="00AA202C" w:rsidP="00AA202C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A202C" w:rsidRPr="00AA202C" w:rsidRDefault="00AA202C" w:rsidP="00AA202C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A202C" w:rsidRPr="00AA202C" w:rsidRDefault="00AA202C" w:rsidP="00AA202C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A202C" w:rsidRPr="00AA202C" w:rsidRDefault="00AA202C" w:rsidP="00AA202C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A202C" w:rsidRPr="00AA202C" w:rsidRDefault="00AA202C" w:rsidP="00AA202C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A202C" w:rsidRPr="00AA202C" w:rsidRDefault="00AA202C" w:rsidP="00AA202C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A202C" w:rsidRPr="00AA202C" w:rsidRDefault="00AA202C" w:rsidP="00AA202C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A202C" w:rsidRPr="00AA202C" w:rsidRDefault="00AA202C" w:rsidP="00AA202C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A202C">
        <w:rPr>
          <w:rFonts w:ascii="Times New Roman" w:eastAsia="Calibri" w:hAnsi="Times New Roman" w:cs="Times New Roman"/>
          <w:b/>
          <w:sz w:val="26"/>
          <w:szCs w:val="26"/>
        </w:rPr>
        <w:t xml:space="preserve">СТАНДАРТ </w:t>
      </w:r>
      <w:proofErr w:type="gramStart"/>
      <w:r w:rsidRPr="00AA202C">
        <w:rPr>
          <w:rFonts w:ascii="Times New Roman" w:eastAsia="Calibri" w:hAnsi="Times New Roman" w:cs="Times New Roman"/>
          <w:b/>
          <w:sz w:val="26"/>
          <w:szCs w:val="26"/>
        </w:rPr>
        <w:t>ВНЕШНЕГО</w:t>
      </w:r>
      <w:proofErr w:type="gramEnd"/>
      <w:r w:rsidRPr="00AA202C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МУНИЦИПАЛЬНОГО </w:t>
      </w:r>
    </w:p>
    <w:p w:rsidR="00AA202C" w:rsidRPr="00AA202C" w:rsidRDefault="00AA202C" w:rsidP="00AA202C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A202C">
        <w:rPr>
          <w:rFonts w:ascii="Times New Roman" w:eastAsia="Calibri" w:hAnsi="Times New Roman" w:cs="Times New Roman"/>
          <w:b/>
          <w:sz w:val="26"/>
          <w:szCs w:val="26"/>
        </w:rPr>
        <w:t>ФИНАНСОВОГО КОНТРОЛЯ</w:t>
      </w:r>
    </w:p>
    <w:p w:rsidR="00AA202C" w:rsidRPr="00AA202C" w:rsidRDefault="00AA202C" w:rsidP="00AA202C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A202C" w:rsidRPr="00AA202C" w:rsidRDefault="00AA202C" w:rsidP="00AA202C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A202C">
        <w:rPr>
          <w:rFonts w:ascii="Times New Roman" w:eastAsia="Calibri" w:hAnsi="Times New Roman" w:cs="Times New Roman"/>
          <w:b/>
          <w:sz w:val="26"/>
          <w:szCs w:val="26"/>
        </w:rPr>
        <w:t>«ФИНАНСОВО-ЭКОНОМИЧЕСКАЯ ЭКСПЕРТИЗА ПРОЕКТА МУНИЦИПАЛЬНОЙ ПРОГРАММЫ»</w:t>
      </w:r>
    </w:p>
    <w:p w:rsidR="00AA202C" w:rsidRPr="00AA202C" w:rsidRDefault="00AA202C" w:rsidP="00AA202C">
      <w:pPr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AA202C" w:rsidRPr="00AA202C" w:rsidRDefault="00AA202C" w:rsidP="00AA202C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C6073" w:rsidRPr="0080209C" w:rsidRDefault="001B181A" w:rsidP="000C607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СФК 1</w:t>
      </w:r>
      <w:r w:rsidR="00825E54">
        <w:rPr>
          <w:rFonts w:ascii="Times New Roman" w:eastAsia="Calibri" w:hAnsi="Times New Roman" w:cs="Times New Roman"/>
          <w:b/>
          <w:sz w:val="28"/>
          <w:szCs w:val="28"/>
        </w:rPr>
        <w:t xml:space="preserve"> /</w:t>
      </w:r>
      <w:r w:rsidR="000C6073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A043DB">
        <w:rPr>
          <w:rFonts w:ascii="Times New Roman" w:eastAsia="Calibri" w:hAnsi="Times New Roman" w:cs="Times New Roman"/>
          <w:b/>
          <w:sz w:val="28"/>
          <w:szCs w:val="28"/>
        </w:rPr>
        <w:t>3</w:t>
      </w:r>
    </w:p>
    <w:p w:rsidR="00AA202C" w:rsidRPr="00AA202C" w:rsidRDefault="00AA202C" w:rsidP="00AA202C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A202C" w:rsidRPr="00AA202C" w:rsidRDefault="00AA202C" w:rsidP="00AA202C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A202C" w:rsidRPr="00AA202C" w:rsidRDefault="00AA202C" w:rsidP="00AA202C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A202C" w:rsidRPr="00AA202C" w:rsidRDefault="00AA202C" w:rsidP="00AA202C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966C5" w:rsidRDefault="004966C5" w:rsidP="00AA202C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(утвержден решением Коллегии Счетной палаты города Липецка</w:t>
      </w:r>
      <w:proofErr w:type="gramEnd"/>
    </w:p>
    <w:p w:rsidR="004966C5" w:rsidRDefault="004966C5" w:rsidP="00AA202C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от </w:t>
      </w:r>
      <w:r w:rsidR="001B181A">
        <w:rPr>
          <w:rFonts w:ascii="Times New Roman" w:eastAsia="Calibri" w:hAnsi="Times New Roman" w:cs="Times New Roman"/>
          <w:b/>
          <w:sz w:val="26"/>
          <w:szCs w:val="26"/>
        </w:rPr>
        <w:t xml:space="preserve"> 16.08.2023 </w:t>
      </w:r>
      <w:r>
        <w:rPr>
          <w:rFonts w:ascii="Times New Roman" w:eastAsia="Calibri" w:hAnsi="Times New Roman" w:cs="Times New Roman"/>
          <w:b/>
          <w:sz w:val="26"/>
          <w:szCs w:val="26"/>
        </w:rPr>
        <w:t>№</w:t>
      </w:r>
      <w:r w:rsidR="001B181A">
        <w:rPr>
          <w:rFonts w:ascii="Times New Roman" w:eastAsia="Calibri" w:hAnsi="Times New Roman" w:cs="Times New Roman"/>
          <w:b/>
          <w:sz w:val="26"/>
          <w:szCs w:val="26"/>
        </w:rPr>
        <w:t xml:space="preserve"> 3</w:t>
      </w:r>
      <w:r>
        <w:rPr>
          <w:rFonts w:ascii="Times New Roman" w:eastAsia="Calibri" w:hAnsi="Times New Roman" w:cs="Times New Roman"/>
          <w:b/>
          <w:sz w:val="26"/>
          <w:szCs w:val="26"/>
        </w:rPr>
        <w:t>)</w:t>
      </w:r>
    </w:p>
    <w:p w:rsidR="00AA202C" w:rsidRPr="00AA202C" w:rsidRDefault="00AA202C" w:rsidP="00AA202C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A202C" w:rsidRPr="00AA202C" w:rsidRDefault="00AA202C" w:rsidP="00AA202C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A202C" w:rsidRPr="00AA202C" w:rsidRDefault="00AA202C" w:rsidP="00AA202C">
      <w:pPr>
        <w:rPr>
          <w:rFonts w:ascii="Times New Roman" w:eastAsia="Calibri" w:hAnsi="Times New Roman" w:cs="Times New Roman"/>
          <w:sz w:val="26"/>
          <w:szCs w:val="26"/>
        </w:rPr>
      </w:pPr>
    </w:p>
    <w:p w:rsidR="00AA202C" w:rsidRPr="00AA202C" w:rsidRDefault="00AA202C" w:rsidP="00AA202C">
      <w:pPr>
        <w:rPr>
          <w:rFonts w:ascii="Times New Roman" w:eastAsia="Calibri" w:hAnsi="Times New Roman" w:cs="Times New Roman"/>
          <w:sz w:val="26"/>
          <w:szCs w:val="26"/>
        </w:rPr>
      </w:pPr>
    </w:p>
    <w:p w:rsidR="00AA202C" w:rsidRPr="00AA202C" w:rsidRDefault="00AA202C" w:rsidP="00AA202C">
      <w:pPr>
        <w:rPr>
          <w:rFonts w:ascii="Times New Roman" w:eastAsia="Calibri" w:hAnsi="Times New Roman" w:cs="Times New Roman"/>
          <w:sz w:val="26"/>
          <w:szCs w:val="26"/>
        </w:rPr>
      </w:pPr>
    </w:p>
    <w:p w:rsidR="00AA202C" w:rsidRPr="00AA202C" w:rsidRDefault="00AA202C" w:rsidP="00AA202C">
      <w:pPr>
        <w:tabs>
          <w:tab w:val="left" w:pos="4820"/>
          <w:tab w:val="left" w:pos="5245"/>
        </w:tabs>
        <w:rPr>
          <w:rFonts w:ascii="Times New Roman" w:eastAsia="Calibri" w:hAnsi="Times New Roman" w:cs="Times New Roman"/>
          <w:sz w:val="26"/>
          <w:szCs w:val="26"/>
        </w:rPr>
      </w:pPr>
    </w:p>
    <w:p w:rsidR="00AA202C" w:rsidRPr="00AA202C" w:rsidRDefault="00AA202C" w:rsidP="00AA202C">
      <w:pPr>
        <w:rPr>
          <w:rFonts w:ascii="Times New Roman" w:eastAsia="Calibri" w:hAnsi="Times New Roman" w:cs="Times New Roman"/>
          <w:sz w:val="26"/>
          <w:szCs w:val="26"/>
        </w:rPr>
      </w:pPr>
    </w:p>
    <w:p w:rsidR="00AA202C" w:rsidRPr="00AA202C" w:rsidRDefault="00AA202C" w:rsidP="00AA202C">
      <w:pPr>
        <w:rPr>
          <w:rFonts w:ascii="Times New Roman" w:eastAsia="Calibri" w:hAnsi="Times New Roman" w:cs="Times New Roman"/>
          <w:sz w:val="26"/>
          <w:szCs w:val="26"/>
        </w:rPr>
      </w:pPr>
    </w:p>
    <w:p w:rsidR="00AA202C" w:rsidRPr="00AA202C" w:rsidRDefault="00AA202C" w:rsidP="00AA202C">
      <w:pPr>
        <w:rPr>
          <w:rFonts w:ascii="Times New Roman" w:eastAsia="Calibri" w:hAnsi="Times New Roman" w:cs="Times New Roman"/>
          <w:sz w:val="26"/>
          <w:szCs w:val="26"/>
        </w:rPr>
      </w:pPr>
    </w:p>
    <w:p w:rsidR="00AA202C" w:rsidRPr="00AA202C" w:rsidRDefault="00AA202C" w:rsidP="00AA202C">
      <w:pPr>
        <w:rPr>
          <w:rFonts w:ascii="Times New Roman" w:eastAsia="Calibri" w:hAnsi="Times New Roman" w:cs="Times New Roman"/>
          <w:sz w:val="26"/>
          <w:szCs w:val="26"/>
        </w:rPr>
      </w:pPr>
    </w:p>
    <w:p w:rsidR="00AA202C" w:rsidRPr="00AA202C" w:rsidRDefault="00AA202C" w:rsidP="00AA202C">
      <w:pPr>
        <w:rPr>
          <w:rFonts w:ascii="Times New Roman" w:eastAsia="Calibri" w:hAnsi="Times New Roman" w:cs="Times New Roman"/>
          <w:sz w:val="26"/>
          <w:szCs w:val="26"/>
        </w:rPr>
      </w:pPr>
    </w:p>
    <w:p w:rsidR="00AA202C" w:rsidRPr="00AA202C" w:rsidRDefault="00AA202C" w:rsidP="00AA202C">
      <w:pPr>
        <w:rPr>
          <w:rFonts w:ascii="Times New Roman" w:eastAsia="Calibri" w:hAnsi="Times New Roman" w:cs="Times New Roman"/>
          <w:sz w:val="26"/>
          <w:szCs w:val="26"/>
        </w:rPr>
      </w:pPr>
    </w:p>
    <w:p w:rsidR="00AA202C" w:rsidRPr="00AA202C" w:rsidRDefault="00AA202C" w:rsidP="00AA202C">
      <w:pPr>
        <w:rPr>
          <w:rFonts w:ascii="Times New Roman" w:eastAsia="Calibri" w:hAnsi="Times New Roman" w:cs="Times New Roman"/>
          <w:sz w:val="26"/>
          <w:szCs w:val="26"/>
        </w:rPr>
      </w:pPr>
    </w:p>
    <w:p w:rsidR="00AA202C" w:rsidRPr="00AA202C" w:rsidRDefault="00AA202C" w:rsidP="00AA202C">
      <w:pPr>
        <w:rPr>
          <w:rFonts w:ascii="Times New Roman" w:eastAsia="Calibri" w:hAnsi="Times New Roman" w:cs="Times New Roman"/>
          <w:sz w:val="26"/>
          <w:szCs w:val="26"/>
        </w:rPr>
      </w:pPr>
    </w:p>
    <w:p w:rsidR="00AA202C" w:rsidRDefault="00AA202C" w:rsidP="00AA202C">
      <w:pPr>
        <w:tabs>
          <w:tab w:val="left" w:pos="9072"/>
        </w:tabs>
        <w:jc w:val="left"/>
        <w:rPr>
          <w:rFonts w:ascii="Times New Roman" w:eastAsia="Calibri" w:hAnsi="Times New Roman" w:cs="Times New Roman"/>
          <w:sz w:val="26"/>
          <w:szCs w:val="26"/>
        </w:rPr>
      </w:pPr>
    </w:p>
    <w:p w:rsidR="000C6073" w:rsidRDefault="000C6073" w:rsidP="00AA202C">
      <w:pPr>
        <w:tabs>
          <w:tab w:val="left" w:pos="9072"/>
        </w:tabs>
        <w:jc w:val="left"/>
        <w:rPr>
          <w:rFonts w:ascii="Times New Roman" w:eastAsia="Calibri" w:hAnsi="Times New Roman" w:cs="Times New Roman"/>
          <w:sz w:val="26"/>
          <w:szCs w:val="26"/>
        </w:rPr>
      </w:pPr>
    </w:p>
    <w:p w:rsidR="00FA3DAF" w:rsidRDefault="00FA3DAF" w:rsidP="00FA3DAF">
      <w:pPr>
        <w:suppressLineNumbers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209C">
        <w:rPr>
          <w:rFonts w:ascii="Times New Roman" w:eastAsia="Calibri" w:hAnsi="Times New Roman" w:cs="Times New Roman"/>
          <w:b/>
          <w:sz w:val="28"/>
          <w:szCs w:val="28"/>
        </w:rPr>
        <w:t xml:space="preserve">Липецк </w:t>
      </w:r>
    </w:p>
    <w:p w:rsidR="00FA3DAF" w:rsidRPr="0080209C" w:rsidRDefault="00FA3DAF" w:rsidP="00FA3DAF">
      <w:pPr>
        <w:suppressLineNumbers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2023</w:t>
      </w:r>
    </w:p>
    <w:p w:rsidR="000C6073" w:rsidRDefault="000C6073" w:rsidP="00AA202C">
      <w:pPr>
        <w:tabs>
          <w:tab w:val="left" w:pos="9072"/>
        </w:tabs>
        <w:jc w:val="left"/>
        <w:rPr>
          <w:rFonts w:ascii="Times New Roman" w:eastAsia="Calibri" w:hAnsi="Times New Roman" w:cs="Times New Roman"/>
          <w:sz w:val="26"/>
          <w:szCs w:val="26"/>
        </w:rPr>
      </w:pPr>
    </w:p>
    <w:p w:rsidR="000C6073" w:rsidRDefault="000C6073" w:rsidP="00AA202C">
      <w:pPr>
        <w:tabs>
          <w:tab w:val="left" w:pos="9072"/>
        </w:tabs>
        <w:jc w:val="left"/>
        <w:rPr>
          <w:rFonts w:ascii="Times New Roman" w:eastAsia="Calibri" w:hAnsi="Times New Roman" w:cs="Times New Roman"/>
          <w:sz w:val="26"/>
          <w:szCs w:val="26"/>
        </w:rPr>
      </w:pPr>
    </w:p>
    <w:bookmarkEnd w:id="0"/>
    <w:p w:rsidR="00AA202C" w:rsidRPr="00AA202C" w:rsidRDefault="00AA202C" w:rsidP="00AA202C">
      <w:pPr>
        <w:widowControl w:val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A202C">
        <w:rPr>
          <w:rFonts w:ascii="Times New Roman" w:eastAsia="Calibri" w:hAnsi="Times New Roman" w:cs="Times New Roman"/>
          <w:b/>
          <w:sz w:val="26"/>
          <w:szCs w:val="26"/>
        </w:rPr>
        <w:lastRenderedPageBreak/>
        <w:t>Содержание</w:t>
      </w:r>
    </w:p>
    <w:p w:rsidR="00AA202C" w:rsidRPr="00AA202C" w:rsidRDefault="00AA202C" w:rsidP="00AA202C">
      <w:pPr>
        <w:widowControl w:val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6362"/>
        <w:gridCol w:w="623"/>
        <w:gridCol w:w="634"/>
      </w:tblGrid>
      <w:tr w:rsidR="00AA202C" w:rsidRPr="00AA202C" w:rsidTr="00AE345B">
        <w:tc>
          <w:tcPr>
            <w:tcW w:w="8313" w:type="dxa"/>
            <w:gridSpan w:val="2"/>
          </w:tcPr>
          <w:p w:rsidR="00AA202C" w:rsidRPr="00AA202C" w:rsidRDefault="00AA202C" w:rsidP="00AA202C">
            <w:pPr>
              <w:widowControl w:val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02C">
              <w:rPr>
                <w:rFonts w:ascii="Times New Roman" w:eastAsia="Calibri" w:hAnsi="Times New Roman" w:cs="Times New Roman"/>
                <w:sz w:val="26"/>
                <w:szCs w:val="26"/>
              </w:rPr>
              <w:t>1. Общие положения</w:t>
            </w:r>
          </w:p>
          <w:p w:rsidR="00AA202C" w:rsidRPr="00AA202C" w:rsidRDefault="00AA202C" w:rsidP="00AA202C">
            <w:pPr>
              <w:widowControl w:val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23" w:type="dxa"/>
          </w:tcPr>
          <w:p w:rsidR="00AA202C" w:rsidRPr="00AA202C" w:rsidRDefault="00AA202C" w:rsidP="00AA202C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4" w:type="dxa"/>
          </w:tcPr>
          <w:p w:rsidR="00AA202C" w:rsidRPr="00AA202C" w:rsidRDefault="00AA202C" w:rsidP="00AA202C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02C">
              <w:rPr>
                <w:rFonts w:ascii="Times New Roman" w:eastAsia="Calibri" w:hAnsi="Times New Roman" w:cs="Times New Roman"/>
                <w:sz w:val="26"/>
                <w:szCs w:val="26"/>
              </w:rPr>
              <w:t>3-4</w:t>
            </w:r>
          </w:p>
        </w:tc>
      </w:tr>
      <w:tr w:rsidR="00AA202C" w:rsidRPr="00AA202C" w:rsidTr="00AE345B">
        <w:tc>
          <w:tcPr>
            <w:tcW w:w="8313" w:type="dxa"/>
            <w:gridSpan w:val="2"/>
          </w:tcPr>
          <w:p w:rsidR="00AA202C" w:rsidRPr="00AA202C" w:rsidRDefault="00AA202C" w:rsidP="00AA202C">
            <w:pPr>
              <w:widowControl w:val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02C">
              <w:rPr>
                <w:rFonts w:ascii="Times New Roman" w:eastAsia="Calibri" w:hAnsi="Times New Roman" w:cs="Times New Roman"/>
                <w:sz w:val="26"/>
                <w:szCs w:val="26"/>
              </w:rPr>
              <w:t>2. Требования к проведению финансово-экономической экспертизы проекта муниципальной программы</w:t>
            </w:r>
          </w:p>
          <w:p w:rsidR="00AA202C" w:rsidRPr="00AA202C" w:rsidRDefault="00AA202C" w:rsidP="00AA202C">
            <w:pPr>
              <w:widowControl w:val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23" w:type="dxa"/>
          </w:tcPr>
          <w:p w:rsidR="00AA202C" w:rsidRPr="00AA202C" w:rsidRDefault="00AA202C" w:rsidP="00AA202C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4" w:type="dxa"/>
          </w:tcPr>
          <w:p w:rsidR="00AA202C" w:rsidRPr="00AA202C" w:rsidRDefault="007954A9" w:rsidP="00AA202C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4-5</w:t>
            </w:r>
          </w:p>
          <w:p w:rsidR="00AA202C" w:rsidRPr="00AA202C" w:rsidRDefault="00AA202C" w:rsidP="00AA202C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A202C" w:rsidRPr="00AA202C" w:rsidTr="00AE345B">
        <w:tc>
          <w:tcPr>
            <w:tcW w:w="8313" w:type="dxa"/>
            <w:gridSpan w:val="2"/>
          </w:tcPr>
          <w:p w:rsidR="00AA202C" w:rsidRPr="00AA202C" w:rsidRDefault="00AA202C" w:rsidP="00AA202C">
            <w:pPr>
              <w:widowControl w:val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A202C">
              <w:rPr>
                <w:rFonts w:ascii="Times New Roman" w:eastAsia="Calibri" w:hAnsi="Times New Roman" w:cs="Times New Roman"/>
                <w:sz w:val="26"/>
                <w:szCs w:val="26"/>
              </w:rPr>
              <w:t>3. Требования к оформлению результатов финансово-экономической экспертизы проекта муниципальной программы</w:t>
            </w:r>
          </w:p>
          <w:p w:rsidR="00AA202C" w:rsidRPr="00AA202C" w:rsidRDefault="00AA202C" w:rsidP="00AA202C">
            <w:pPr>
              <w:widowControl w:val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23" w:type="dxa"/>
          </w:tcPr>
          <w:p w:rsidR="00AA202C" w:rsidRPr="00AA202C" w:rsidRDefault="00AA202C" w:rsidP="00AA202C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4" w:type="dxa"/>
          </w:tcPr>
          <w:p w:rsidR="00AA202C" w:rsidRPr="00AA202C" w:rsidRDefault="00AA202C" w:rsidP="00AA202C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A202C" w:rsidRPr="00AA202C" w:rsidRDefault="007954A9" w:rsidP="00AA202C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AA202C" w:rsidRPr="00AA202C">
              <w:rPr>
                <w:rFonts w:ascii="Times New Roman" w:eastAsia="Calibri" w:hAnsi="Times New Roman" w:cs="Times New Roman"/>
                <w:sz w:val="26"/>
                <w:szCs w:val="26"/>
              </w:rPr>
              <w:t>-7</w:t>
            </w:r>
          </w:p>
        </w:tc>
      </w:tr>
      <w:tr w:rsidR="00AA202C" w:rsidRPr="00AA202C" w:rsidTr="00AE34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1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02C" w:rsidRPr="00AA202C" w:rsidRDefault="00AA202C" w:rsidP="00AA202C">
            <w:pPr>
              <w:widowControl w:val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02C" w:rsidRPr="00AA202C" w:rsidRDefault="00AA202C" w:rsidP="00AA202C">
            <w:pPr>
              <w:widowControl w:val="0"/>
              <w:tabs>
                <w:tab w:val="left" w:pos="7104"/>
              </w:tabs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A202C" w:rsidRPr="00AA202C" w:rsidTr="00AE34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1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02C" w:rsidRPr="00AA202C" w:rsidRDefault="00AA202C" w:rsidP="00AA202C">
            <w:pPr>
              <w:widowControl w:val="0"/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02C" w:rsidRPr="00AA202C" w:rsidRDefault="00AA202C" w:rsidP="00AA202C">
            <w:pPr>
              <w:widowControl w:val="0"/>
              <w:tabs>
                <w:tab w:val="left" w:pos="7077"/>
              </w:tabs>
              <w:jc w:val="lef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AA202C" w:rsidRPr="00AA202C" w:rsidRDefault="00AA202C" w:rsidP="00AA202C">
      <w:pPr>
        <w:widowControl w:val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A202C">
        <w:rPr>
          <w:rFonts w:ascii="Calibri" w:eastAsia="Calibri" w:hAnsi="Calibri" w:cs="Times New Roman"/>
          <w:bCs/>
          <w:caps/>
          <w:sz w:val="28"/>
          <w:szCs w:val="28"/>
        </w:rPr>
        <w:br w:type="page"/>
      </w:r>
      <w:bookmarkStart w:id="1" w:name="_Toc311946838"/>
      <w:bookmarkStart w:id="2" w:name="_Toc324753702"/>
      <w:r w:rsidR="00FF6054">
        <w:rPr>
          <w:rFonts w:ascii="Times New Roman" w:eastAsia="Calibri" w:hAnsi="Times New Roman" w:cs="Times New Roman"/>
          <w:b/>
          <w:sz w:val="26"/>
          <w:szCs w:val="26"/>
        </w:rPr>
        <w:lastRenderedPageBreak/>
        <w:t>1. </w:t>
      </w:r>
      <w:r w:rsidRPr="00AA202C">
        <w:rPr>
          <w:rFonts w:ascii="Times New Roman" w:eastAsia="Calibri" w:hAnsi="Times New Roman" w:cs="Times New Roman"/>
          <w:b/>
          <w:sz w:val="26"/>
          <w:szCs w:val="26"/>
        </w:rPr>
        <w:t>Общие положения</w:t>
      </w:r>
      <w:bookmarkEnd w:id="1"/>
      <w:bookmarkEnd w:id="2"/>
    </w:p>
    <w:p w:rsidR="00AA202C" w:rsidRPr="00AA202C" w:rsidRDefault="00AA202C" w:rsidP="00AA202C">
      <w:pPr>
        <w:ind w:left="57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F5F1C" w:rsidRDefault="00C46065" w:rsidP="00AA202C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         </w:t>
      </w:r>
      <w:r w:rsidRPr="00C46065">
        <w:rPr>
          <w:rFonts w:ascii="Times New Roman" w:eastAsia="Calibri" w:hAnsi="Times New Roman" w:cs="Times New Roman"/>
          <w:spacing w:val="-2"/>
          <w:sz w:val="28"/>
          <w:szCs w:val="28"/>
        </w:rPr>
        <w:t>1.1. </w:t>
      </w:r>
      <w:r w:rsidR="00AA202C" w:rsidRPr="00AA202C">
        <w:rPr>
          <w:rFonts w:ascii="Times New Roman" w:eastAsia="Calibri" w:hAnsi="Times New Roman" w:cs="Times New Roman"/>
          <w:sz w:val="28"/>
          <w:szCs w:val="28"/>
        </w:rPr>
        <w:t>Стандарт внешнего муниципального финансового</w:t>
      </w:r>
      <w:r w:rsidR="00792082" w:rsidRPr="00C46065">
        <w:rPr>
          <w:rFonts w:ascii="Times New Roman" w:eastAsia="Calibri" w:hAnsi="Times New Roman" w:cs="Times New Roman"/>
          <w:sz w:val="28"/>
          <w:szCs w:val="28"/>
        </w:rPr>
        <w:t xml:space="preserve"> контроля                  СФК </w:t>
      </w:r>
      <w:r w:rsidR="001B181A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/2023</w:t>
      </w:r>
      <w:r w:rsidR="001E2A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202C" w:rsidRPr="00AA202C">
        <w:rPr>
          <w:rFonts w:ascii="Times New Roman" w:eastAsia="Calibri" w:hAnsi="Times New Roman" w:cs="Times New Roman"/>
          <w:spacing w:val="-2"/>
          <w:sz w:val="28"/>
          <w:szCs w:val="28"/>
        </w:rPr>
        <w:t>«Финансово-</w:t>
      </w:r>
      <w:r w:rsidR="006C266A">
        <w:rPr>
          <w:rFonts w:ascii="Times New Roman" w:eastAsia="Calibri" w:hAnsi="Times New Roman" w:cs="Times New Roman"/>
          <w:spacing w:val="-2"/>
          <w:sz w:val="28"/>
          <w:szCs w:val="28"/>
        </w:rPr>
        <w:t>экономическая экспертиза проектов муниципальных программ</w:t>
      </w:r>
      <w:r w:rsidR="00AA202C" w:rsidRPr="00AA202C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» </w:t>
      </w:r>
      <w:r w:rsidR="00AA202C" w:rsidRPr="00AA202C">
        <w:rPr>
          <w:rFonts w:ascii="Times New Roman" w:eastAsia="Calibri" w:hAnsi="Times New Roman" w:cs="Times New Roman"/>
          <w:sz w:val="28"/>
          <w:szCs w:val="28"/>
        </w:rPr>
        <w:t xml:space="preserve">(далее – Стандарт) </w:t>
      </w:r>
      <w:r w:rsidR="003F5F1C" w:rsidRPr="00C460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 для методологического обеспечения реализации полномочий Счетной палаты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рода Липецка </w:t>
      </w:r>
      <w:r w:rsidR="003F5F1C" w:rsidRPr="00C4606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Счетная палата) по осуществлению</w:t>
      </w:r>
      <w:r w:rsidRPr="00C46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46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</w:t>
      </w:r>
      <w:r w:rsidR="001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</w:t>
      </w:r>
      <w:r w:rsidR="001E2A49" w:rsidRPr="00C46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60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программ</w:t>
      </w:r>
      <w:r w:rsidR="00F70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60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Липецка</w:t>
      </w:r>
      <w:proofErr w:type="gramEnd"/>
      <w:r w:rsidRPr="00C460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66A" w:rsidRDefault="00FF6054" w:rsidP="006C266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0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C3C6B">
        <w:rPr>
          <w:rFonts w:ascii="Times New Roman" w:eastAsia="Times New Roman" w:hAnsi="Times New Roman" w:cs="Times New Roman"/>
          <w:sz w:val="28"/>
          <w:szCs w:val="28"/>
          <w:lang w:eastAsia="ru-RU"/>
        </w:rPr>
        <w:t>.2. </w:t>
      </w:r>
      <w:r w:rsidR="006C266A" w:rsidRPr="00EF4DF4">
        <w:rPr>
          <w:rFonts w:ascii="Times New Roman" w:hAnsi="Times New Roman" w:cs="Times New Roman"/>
          <w:sz w:val="28"/>
          <w:szCs w:val="28"/>
        </w:rPr>
        <w:t>Взамен Стандарта внешнего муни</w:t>
      </w:r>
      <w:r w:rsidR="006C266A">
        <w:rPr>
          <w:rFonts w:ascii="Times New Roman" w:hAnsi="Times New Roman" w:cs="Times New Roman"/>
          <w:sz w:val="28"/>
          <w:szCs w:val="28"/>
        </w:rPr>
        <w:t>ципального финансового контроля СФК 2</w:t>
      </w:r>
      <w:r w:rsidR="001E2A49">
        <w:rPr>
          <w:rFonts w:ascii="Times New Roman" w:hAnsi="Times New Roman" w:cs="Times New Roman"/>
          <w:sz w:val="28"/>
          <w:szCs w:val="28"/>
        </w:rPr>
        <w:t>/201</w:t>
      </w:r>
      <w:r w:rsidR="006C266A">
        <w:rPr>
          <w:rFonts w:ascii="Times New Roman" w:hAnsi="Times New Roman" w:cs="Times New Roman"/>
          <w:sz w:val="28"/>
          <w:szCs w:val="28"/>
        </w:rPr>
        <w:t>3</w:t>
      </w:r>
      <w:r w:rsidR="001E2A49">
        <w:rPr>
          <w:rFonts w:ascii="Times New Roman" w:hAnsi="Times New Roman" w:cs="Times New Roman"/>
          <w:sz w:val="28"/>
          <w:szCs w:val="28"/>
        </w:rPr>
        <w:t xml:space="preserve"> </w:t>
      </w:r>
      <w:r w:rsidR="006C266A" w:rsidRPr="00EF4DF4">
        <w:rPr>
          <w:rFonts w:ascii="Times New Roman" w:hAnsi="Times New Roman" w:cs="Times New Roman"/>
          <w:sz w:val="28"/>
          <w:szCs w:val="28"/>
        </w:rPr>
        <w:t>«</w:t>
      </w:r>
      <w:r w:rsidR="006C266A" w:rsidRPr="00AA202C">
        <w:rPr>
          <w:rFonts w:ascii="Times New Roman" w:eastAsia="Calibri" w:hAnsi="Times New Roman" w:cs="Times New Roman"/>
          <w:spacing w:val="-2"/>
          <w:sz w:val="28"/>
          <w:szCs w:val="28"/>
        </w:rPr>
        <w:t>Финансово-</w:t>
      </w:r>
      <w:r w:rsidR="006C266A">
        <w:rPr>
          <w:rFonts w:ascii="Times New Roman" w:eastAsia="Calibri" w:hAnsi="Times New Roman" w:cs="Times New Roman"/>
          <w:spacing w:val="-2"/>
          <w:sz w:val="28"/>
          <w:szCs w:val="28"/>
        </w:rPr>
        <w:t>экономическая экспертиза проектов муниципальных программ</w:t>
      </w:r>
      <w:r w:rsidR="006C266A" w:rsidRPr="00AA202C">
        <w:rPr>
          <w:rFonts w:ascii="Times New Roman" w:eastAsia="Calibri" w:hAnsi="Times New Roman" w:cs="Times New Roman"/>
          <w:spacing w:val="-2"/>
          <w:sz w:val="28"/>
          <w:szCs w:val="28"/>
        </w:rPr>
        <w:t>»</w:t>
      </w:r>
      <w:r w:rsidR="006C266A" w:rsidRPr="00EF4DF4">
        <w:rPr>
          <w:rFonts w:ascii="Times New Roman" w:hAnsi="Times New Roman" w:cs="Times New Roman"/>
          <w:sz w:val="28"/>
          <w:szCs w:val="28"/>
        </w:rPr>
        <w:t xml:space="preserve">, утвержденного решением Коллегии Счетной палаты города Липецка </w:t>
      </w:r>
      <w:r w:rsidR="006C266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66A">
        <w:rPr>
          <w:rFonts w:ascii="Times New Roman" w:hAnsi="Times New Roman" w:cs="Times New Roman"/>
          <w:sz w:val="28"/>
          <w:szCs w:val="28"/>
        </w:rPr>
        <w:t>13.08.2013 № 6</w:t>
      </w:r>
      <w:r w:rsidR="006C266A" w:rsidRPr="00EF4DF4">
        <w:rPr>
          <w:rFonts w:ascii="Times New Roman" w:hAnsi="Times New Roman" w:cs="Times New Roman"/>
          <w:sz w:val="28"/>
          <w:szCs w:val="28"/>
        </w:rPr>
        <w:t>.</w:t>
      </w:r>
    </w:p>
    <w:p w:rsidR="003F5F1C" w:rsidRPr="008C3C6B" w:rsidRDefault="00FF6054" w:rsidP="003F5F1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1.3. </w:t>
      </w:r>
      <w:proofErr w:type="gramStart"/>
      <w:r w:rsidR="003F5F1C" w:rsidRPr="008C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разработан в соответствии с Бюджетным кодексом Российской Федерации, Федеральным законом </w:t>
      </w:r>
      <w:r w:rsidR="003F5F1C" w:rsidRPr="008C3C6B">
        <w:rPr>
          <w:rFonts w:ascii="Times New Roman" w:eastAsia="Calibri" w:hAnsi="Times New Roman" w:cs="Times New Roman"/>
          <w:sz w:val="28"/>
          <w:szCs w:val="28"/>
          <w:lang w:eastAsia="ru-RU"/>
        </w:rPr>
        <w:t>от 07.02.2011 № 6-ФЗ</w:t>
      </w:r>
      <w:r w:rsidR="003F5F1C" w:rsidRPr="008C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C46065" w:rsidRPr="00AA202C">
        <w:rPr>
          <w:rFonts w:ascii="Times New Roman" w:eastAsia="Calibri" w:hAnsi="Times New Roman" w:cs="Times New Roman"/>
          <w:sz w:val="28"/>
          <w:szCs w:val="28"/>
        </w:rPr>
        <w:t>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постановлением Коллегии Счетной палаты Р</w:t>
      </w:r>
      <w:r w:rsidR="008C3C6B">
        <w:rPr>
          <w:rFonts w:ascii="Times New Roman" w:eastAsia="Calibri" w:hAnsi="Times New Roman" w:cs="Times New Roman"/>
          <w:sz w:val="28"/>
          <w:szCs w:val="28"/>
        </w:rPr>
        <w:t>оссийской Федерации от</w:t>
      </w:r>
      <w:proofErr w:type="gramEnd"/>
      <w:r w:rsidR="008C3C6B">
        <w:rPr>
          <w:rFonts w:ascii="Times New Roman" w:eastAsia="Calibri" w:hAnsi="Times New Roman" w:cs="Times New Roman"/>
          <w:sz w:val="28"/>
          <w:szCs w:val="28"/>
        </w:rPr>
        <w:t xml:space="preserve"> 29.03.</w:t>
      </w:r>
      <w:r w:rsidR="00061A3E">
        <w:rPr>
          <w:rFonts w:ascii="Times New Roman" w:eastAsia="Calibri" w:hAnsi="Times New Roman" w:cs="Times New Roman"/>
          <w:sz w:val="28"/>
          <w:szCs w:val="28"/>
        </w:rPr>
        <w:t>2022 года № 2ПК.</w:t>
      </w:r>
    </w:p>
    <w:p w:rsidR="003F5F1C" w:rsidRPr="0080209C" w:rsidRDefault="00FF6054" w:rsidP="003F5F1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1.4</w:t>
      </w:r>
      <w:r w:rsidR="003F5F1C" w:rsidRPr="008020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 Целью Стандарта является определение общих требований, которые должны выполняться в Счетной палате при проведении </w:t>
      </w:r>
      <w:proofErr w:type="gramStart"/>
      <w:r w:rsidR="00BB0D38" w:rsidRPr="00C46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</w:t>
      </w:r>
      <w:r w:rsidR="001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муниципальных программ</w:t>
      </w:r>
      <w:r w:rsidR="00BB0D38" w:rsidRPr="00C46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Липецка</w:t>
      </w:r>
      <w:proofErr w:type="gramEnd"/>
      <w:r w:rsidR="00BB0D38" w:rsidRPr="00C460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5F1C" w:rsidRPr="0080209C" w:rsidRDefault="00FF6054" w:rsidP="003F5F1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1.5</w:t>
      </w:r>
      <w:r w:rsidR="003F5F1C" w:rsidRPr="008020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 Задачей Стандарта является определение характеристик, правил и процедур</w:t>
      </w:r>
      <w:r w:rsidR="00BB0D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BB0D3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проведения</w:t>
      </w:r>
      <w:r w:rsidR="00BB0D38" w:rsidRPr="008020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B0D38" w:rsidRPr="00C46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</w:t>
      </w:r>
      <w:r w:rsidR="001E2A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муниципальных программ</w:t>
      </w:r>
      <w:r w:rsidR="00BB0D38" w:rsidRPr="00C46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Липецка</w:t>
      </w:r>
      <w:proofErr w:type="gramEnd"/>
      <w:r w:rsidR="00BB0D38" w:rsidRPr="00C460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202C" w:rsidRPr="00AA202C" w:rsidRDefault="00FF6054" w:rsidP="00AA202C">
      <w:pPr>
        <w:tabs>
          <w:tab w:val="left" w:pos="709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1.6</w:t>
      </w:r>
      <w:r w:rsidR="00297510">
        <w:rPr>
          <w:rFonts w:ascii="Times New Roman" w:eastAsia="Calibri" w:hAnsi="Times New Roman" w:cs="Times New Roman"/>
          <w:sz w:val="28"/>
          <w:szCs w:val="28"/>
        </w:rPr>
        <w:t>. </w:t>
      </w:r>
      <w:r w:rsidR="00AA202C" w:rsidRPr="00AA202C">
        <w:rPr>
          <w:rFonts w:ascii="Times New Roman" w:eastAsia="Calibri" w:hAnsi="Times New Roman" w:cs="Times New Roman"/>
          <w:sz w:val="28"/>
          <w:szCs w:val="28"/>
        </w:rPr>
        <w:t>Финансово-экономическая экспертиза</w:t>
      </w:r>
      <w:r w:rsidR="00297510">
        <w:rPr>
          <w:rFonts w:ascii="Times New Roman" w:eastAsia="Calibri" w:hAnsi="Times New Roman" w:cs="Times New Roman"/>
          <w:sz w:val="28"/>
          <w:szCs w:val="28"/>
        </w:rPr>
        <w:t xml:space="preserve"> (далее – экспертиза)</w:t>
      </w:r>
      <w:r w:rsidR="00AA202C" w:rsidRPr="00AA202C">
        <w:rPr>
          <w:rFonts w:ascii="Times New Roman" w:eastAsia="Calibri" w:hAnsi="Times New Roman" w:cs="Times New Roman"/>
          <w:sz w:val="28"/>
          <w:szCs w:val="28"/>
        </w:rPr>
        <w:t xml:space="preserve"> проекта муниципальной программы является экспертно-аналитическим меро</w:t>
      </w:r>
      <w:r w:rsidR="00061A3E">
        <w:rPr>
          <w:rFonts w:ascii="Times New Roman" w:eastAsia="Calibri" w:hAnsi="Times New Roman" w:cs="Times New Roman"/>
          <w:sz w:val="28"/>
          <w:szCs w:val="28"/>
        </w:rPr>
        <w:t>приятием, проводимым</w:t>
      </w:r>
      <w:r w:rsidR="00AA202C" w:rsidRPr="00AA202C">
        <w:rPr>
          <w:rFonts w:ascii="Times New Roman" w:eastAsia="Calibri" w:hAnsi="Times New Roman" w:cs="Times New Roman"/>
          <w:sz w:val="28"/>
          <w:szCs w:val="28"/>
        </w:rPr>
        <w:t xml:space="preserve"> в рамках предварительного контроля правовых актов</w:t>
      </w:r>
      <w:r w:rsidR="00297510" w:rsidRPr="00497EDE">
        <w:rPr>
          <w:rFonts w:ascii="Times New Roman" w:eastAsia="Calibri" w:hAnsi="Times New Roman" w:cs="Times New Roman"/>
          <w:sz w:val="28"/>
          <w:szCs w:val="28"/>
        </w:rPr>
        <w:t xml:space="preserve"> города Липецка</w:t>
      </w:r>
      <w:r w:rsidR="00AA202C" w:rsidRPr="00AA202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55CA" w:rsidRDefault="00FF6054" w:rsidP="00AA202C">
      <w:pPr>
        <w:widowControl w:val="0"/>
        <w:tabs>
          <w:tab w:val="left" w:pos="1276"/>
          <w:tab w:val="left" w:pos="132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1.7</w:t>
      </w:r>
      <w:r w:rsidR="00497EDE" w:rsidRPr="00497EDE">
        <w:rPr>
          <w:rFonts w:ascii="Times New Roman" w:eastAsia="Calibri" w:hAnsi="Times New Roman" w:cs="Times New Roman"/>
          <w:sz w:val="28"/>
          <w:szCs w:val="28"/>
        </w:rPr>
        <w:t>. </w:t>
      </w:r>
      <w:r w:rsidR="009320F4">
        <w:rPr>
          <w:rFonts w:ascii="Times New Roman" w:eastAsia="Calibri" w:hAnsi="Times New Roman" w:cs="Times New Roman"/>
          <w:sz w:val="28"/>
          <w:szCs w:val="28"/>
        </w:rPr>
        <w:t>Целью финансово-экономической экспертизы</w:t>
      </w:r>
      <w:r w:rsidR="009320F4" w:rsidRPr="009320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20F4" w:rsidRPr="00AA202C">
        <w:rPr>
          <w:rFonts w:ascii="Times New Roman" w:eastAsia="Calibri" w:hAnsi="Times New Roman" w:cs="Times New Roman"/>
          <w:sz w:val="28"/>
          <w:szCs w:val="28"/>
        </w:rPr>
        <w:t>проекта муниципальной программы</w:t>
      </w:r>
      <w:r w:rsidR="009320F4">
        <w:rPr>
          <w:rFonts w:ascii="Times New Roman" w:eastAsia="Calibri" w:hAnsi="Times New Roman" w:cs="Times New Roman"/>
          <w:sz w:val="28"/>
          <w:szCs w:val="28"/>
        </w:rPr>
        <w:t xml:space="preserve"> является подтверждение полномочий по установлению (изменению) расходно</w:t>
      </w:r>
      <w:r w:rsidR="001E2A49">
        <w:rPr>
          <w:rFonts w:ascii="Times New Roman" w:eastAsia="Calibri" w:hAnsi="Times New Roman" w:cs="Times New Roman"/>
          <w:sz w:val="28"/>
          <w:szCs w:val="28"/>
        </w:rPr>
        <w:t>го обязательства, подтверждение</w:t>
      </w:r>
      <w:r w:rsidR="009320F4">
        <w:rPr>
          <w:rFonts w:ascii="Times New Roman" w:eastAsia="Calibri" w:hAnsi="Times New Roman" w:cs="Times New Roman"/>
          <w:sz w:val="28"/>
          <w:szCs w:val="28"/>
        </w:rPr>
        <w:t xml:space="preserve"> обоснованности размера расходного обязательства, установление экономических последствий принятия нового (изменения действующего) расходного обязательства для бюджета города Липецка.</w:t>
      </w:r>
    </w:p>
    <w:p w:rsidR="00233993" w:rsidRDefault="00FF6054" w:rsidP="00AA202C">
      <w:pPr>
        <w:widowControl w:val="0"/>
        <w:tabs>
          <w:tab w:val="left" w:pos="1276"/>
          <w:tab w:val="left" w:pos="132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1.8</w:t>
      </w:r>
      <w:r w:rsidR="009320F4">
        <w:rPr>
          <w:rFonts w:ascii="Times New Roman" w:eastAsia="Calibri" w:hAnsi="Times New Roman" w:cs="Times New Roman"/>
          <w:sz w:val="28"/>
          <w:szCs w:val="28"/>
        </w:rPr>
        <w:t>. </w:t>
      </w:r>
      <w:r w:rsidR="00AA202C" w:rsidRPr="00AA202C">
        <w:rPr>
          <w:rFonts w:ascii="Times New Roman" w:eastAsia="Calibri" w:hAnsi="Times New Roman" w:cs="Times New Roman"/>
          <w:sz w:val="28"/>
          <w:szCs w:val="28"/>
        </w:rPr>
        <w:t xml:space="preserve">Экспертиза проекта муниципальной программы не предполагает оценку общего социального, экономического эффекта от реализации муниципальной программы, определение масштаба и динамики негативных и позитивных социальных воздействий при принятии или непринятии программы. </w:t>
      </w:r>
    </w:p>
    <w:p w:rsidR="00AA202C" w:rsidRPr="00AA202C" w:rsidRDefault="00AA202C" w:rsidP="00AA202C">
      <w:pPr>
        <w:widowControl w:val="0"/>
        <w:tabs>
          <w:tab w:val="left" w:pos="1276"/>
          <w:tab w:val="left" w:pos="132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202C">
        <w:rPr>
          <w:rFonts w:ascii="Times New Roman" w:eastAsia="Calibri" w:hAnsi="Times New Roman" w:cs="Times New Roman"/>
          <w:sz w:val="28"/>
          <w:szCs w:val="28"/>
        </w:rPr>
        <w:t xml:space="preserve">В пределах своей компетенции </w:t>
      </w:r>
      <w:r w:rsidR="00497EDE" w:rsidRPr="00497EDE">
        <w:rPr>
          <w:rFonts w:ascii="Times New Roman" w:eastAsia="Calibri" w:hAnsi="Times New Roman" w:cs="Times New Roman"/>
          <w:sz w:val="28"/>
          <w:szCs w:val="28"/>
        </w:rPr>
        <w:t xml:space="preserve">Счетная палата </w:t>
      </w:r>
      <w:r w:rsidRPr="00AA202C">
        <w:rPr>
          <w:rFonts w:ascii="Times New Roman" w:eastAsia="Calibri" w:hAnsi="Times New Roman" w:cs="Times New Roman"/>
          <w:sz w:val="28"/>
          <w:szCs w:val="28"/>
        </w:rPr>
        <w:t>вправе выражать свое мнение по указанным аспектам.</w:t>
      </w:r>
    </w:p>
    <w:p w:rsidR="00497EDE" w:rsidRPr="003055CA" w:rsidRDefault="003055CA" w:rsidP="00AA202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55CA">
        <w:rPr>
          <w:rFonts w:ascii="Times New Roman" w:eastAsia="Calibri" w:hAnsi="Times New Roman" w:cs="Times New Roman"/>
          <w:sz w:val="28"/>
          <w:szCs w:val="28"/>
        </w:rPr>
        <w:t>1.</w:t>
      </w:r>
      <w:r w:rsidR="00FF6054">
        <w:rPr>
          <w:rFonts w:ascii="Times New Roman" w:eastAsia="Calibri" w:hAnsi="Times New Roman" w:cs="Times New Roman"/>
          <w:sz w:val="28"/>
          <w:szCs w:val="28"/>
        </w:rPr>
        <w:t>9</w:t>
      </w:r>
      <w:r w:rsidRPr="003055CA">
        <w:rPr>
          <w:rFonts w:ascii="Times New Roman" w:eastAsia="Calibri" w:hAnsi="Times New Roman" w:cs="Times New Roman"/>
          <w:sz w:val="28"/>
          <w:szCs w:val="28"/>
        </w:rPr>
        <w:t>. </w:t>
      </w:r>
      <w:r w:rsidR="00AA202C" w:rsidRPr="00AA202C">
        <w:rPr>
          <w:rFonts w:ascii="Times New Roman" w:eastAsia="Calibri" w:hAnsi="Times New Roman" w:cs="Times New Roman"/>
          <w:sz w:val="28"/>
          <w:szCs w:val="28"/>
        </w:rPr>
        <w:t xml:space="preserve">Экспертиза проекта муниципальной программы включает оценку его соответствия </w:t>
      </w:r>
      <w:r w:rsidRPr="00AA20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Бюджетному кодексу Российской Федерации, нормативным </w:t>
      </w:r>
      <w:r w:rsidRPr="00AA202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правовым актам, регулирующим отношения в финансово-бюджетной сфере, а также в сфере пользования и распоряжения муниципальной собственностью</w:t>
      </w:r>
      <w:r w:rsidRPr="003055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AA202C" w:rsidRPr="00AA202C">
        <w:rPr>
          <w:rFonts w:ascii="Times New Roman" w:eastAsia="Calibri" w:hAnsi="Times New Roman" w:cs="Times New Roman"/>
          <w:sz w:val="28"/>
          <w:szCs w:val="28"/>
        </w:rPr>
        <w:t xml:space="preserve">документам социально-экономического планирования, в том числе </w:t>
      </w:r>
      <w:r w:rsidR="00AA202C" w:rsidRPr="00AA20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Стратегии социально-экономического развития </w:t>
      </w:r>
      <w:r w:rsidR="00502F25" w:rsidRPr="003055CA">
        <w:rPr>
          <w:rFonts w:ascii="Times New Roman" w:eastAsia="Calibri" w:hAnsi="Times New Roman" w:cs="Times New Roman"/>
          <w:sz w:val="28"/>
          <w:szCs w:val="28"/>
          <w:lang w:eastAsia="ru-RU"/>
        </w:rPr>
        <w:t>города Липецка</w:t>
      </w:r>
      <w:r w:rsidR="002339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02F25" w:rsidRPr="003055CA">
        <w:rPr>
          <w:rFonts w:ascii="Times New Roman" w:eastAsia="Calibri" w:hAnsi="Times New Roman" w:cs="Times New Roman"/>
          <w:sz w:val="28"/>
          <w:szCs w:val="28"/>
          <w:lang w:eastAsia="ru-RU"/>
        </w:rPr>
        <w:t>до 2035 года</w:t>
      </w:r>
      <w:r w:rsidRPr="003055C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97EDE" w:rsidRPr="00FA5081" w:rsidRDefault="009320F4" w:rsidP="00AA202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FF6054">
        <w:rPr>
          <w:rFonts w:ascii="Times New Roman" w:eastAsia="Calibri" w:hAnsi="Times New Roman" w:cs="Times New Roman"/>
          <w:sz w:val="28"/>
          <w:szCs w:val="28"/>
          <w:lang w:eastAsia="ru-RU"/>
        </w:rPr>
        <w:t>.10</w:t>
      </w:r>
      <w:r w:rsidR="003055CA" w:rsidRPr="00FA50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 Основными задачами экспертизы </w:t>
      </w:r>
      <w:r w:rsidR="001E2A49" w:rsidRPr="00AA202C">
        <w:rPr>
          <w:rFonts w:ascii="Times New Roman" w:eastAsia="Calibri" w:hAnsi="Times New Roman" w:cs="Times New Roman"/>
          <w:sz w:val="28"/>
          <w:szCs w:val="28"/>
        </w:rPr>
        <w:t>проекта муниципальной программы</w:t>
      </w:r>
      <w:r w:rsidR="001E2A49" w:rsidRPr="00FA5081">
        <w:rPr>
          <w:rFonts w:ascii="Times New Roman" w:eastAsia="Calibri" w:hAnsi="Times New Roman" w:cs="Times New Roman"/>
          <w:sz w:val="28"/>
          <w:szCs w:val="28"/>
        </w:rPr>
        <w:t xml:space="preserve"> являются:</w:t>
      </w:r>
    </w:p>
    <w:p w:rsidR="001E2A49" w:rsidRPr="00FA5081" w:rsidRDefault="001E2A49" w:rsidP="00AA202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081">
        <w:rPr>
          <w:rFonts w:ascii="Times New Roman" w:eastAsia="Calibri" w:hAnsi="Times New Roman" w:cs="Times New Roman"/>
          <w:sz w:val="28"/>
          <w:szCs w:val="28"/>
        </w:rPr>
        <w:t xml:space="preserve">- соответствие положений </w:t>
      </w:r>
      <w:r w:rsidR="00A04FDA" w:rsidRPr="00AA202C">
        <w:rPr>
          <w:rFonts w:ascii="Times New Roman" w:eastAsia="Calibri" w:hAnsi="Times New Roman" w:cs="Times New Roman"/>
          <w:sz w:val="28"/>
          <w:szCs w:val="28"/>
        </w:rPr>
        <w:t>проекта муниципальной программы</w:t>
      </w:r>
      <w:r w:rsidR="00A04FDA" w:rsidRPr="00FA5081">
        <w:rPr>
          <w:rFonts w:ascii="Times New Roman" w:eastAsia="Calibri" w:hAnsi="Times New Roman" w:cs="Times New Roman"/>
          <w:sz w:val="28"/>
          <w:szCs w:val="28"/>
        </w:rPr>
        <w:t xml:space="preserve"> нормам законов и иных нормативных правовых актов;</w:t>
      </w:r>
    </w:p>
    <w:p w:rsidR="00A04FDA" w:rsidRPr="00FA5081" w:rsidRDefault="00A04FDA" w:rsidP="00AA202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081">
        <w:rPr>
          <w:rFonts w:ascii="Times New Roman" w:eastAsia="Calibri" w:hAnsi="Times New Roman" w:cs="Times New Roman"/>
          <w:sz w:val="28"/>
          <w:szCs w:val="28"/>
        </w:rPr>
        <w:t>- корректности определения ожидаемых результатов, целевых показателей (индикаторов) муниципальной программы;</w:t>
      </w:r>
    </w:p>
    <w:p w:rsidR="00E93943" w:rsidRPr="00FA5081" w:rsidRDefault="00A04FDA" w:rsidP="00AA202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081">
        <w:rPr>
          <w:rFonts w:ascii="Times New Roman" w:eastAsia="Calibri" w:hAnsi="Times New Roman" w:cs="Times New Roman"/>
          <w:sz w:val="28"/>
          <w:szCs w:val="28"/>
        </w:rPr>
        <w:t>- целостности и связанности задач муниципальной программы и мероприятий по их выполнению;</w:t>
      </w:r>
    </w:p>
    <w:p w:rsidR="00A04FDA" w:rsidRPr="00FA5081" w:rsidRDefault="00A04FDA" w:rsidP="00AA202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5081">
        <w:rPr>
          <w:rFonts w:ascii="Times New Roman" w:eastAsia="Calibri" w:hAnsi="Times New Roman" w:cs="Times New Roman"/>
          <w:sz w:val="28"/>
          <w:szCs w:val="28"/>
        </w:rPr>
        <w:t>- обосн</w:t>
      </w:r>
      <w:r w:rsidR="00E93943" w:rsidRPr="00FA5081">
        <w:rPr>
          <w:rFonts w:ascii="Times New Roman" w:eastAsia="Calibri" w:hAnsi="Times New Roman" w:cs="Times New Roman"/>
          <w:sz w:val="28"/>
          <w:szCs w:val="28"/>
        </w:rPr>
        <w:t xml:space="preserve">ованности заявленных финансовых </w:t>
      </w:r>
      <w:r w:rsidRPr="00FA5081">
        <w:rPr>
          <w:rFonts w:ascii="Times New Roman" w:eastAsia="Calibri" w:hAnsi="Times New Roman" w:cs="Times New Roman"/>
          <w:sz w:val="28"/>
          <w:szCs w:val="28"/>
        </w:rPr>
        <w:t>потребностей муниципальной программы.</w:t>
      </w:r>
    </w:p>
    <w:p w:rsidR="0059141D" w:rsidRPr="00FA5081" w:rsidRDefault="00FF6054" w:rsidP="00AA202C">
      <w:pPr>
        <w:widowControl w:val="0"/>
        <w:tabs>
          <w:tab w:val="left" w:pos="1276"/>
          <w:tab w:val="left" w:pos="132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1.11</w:t>
      </w:r>
      <w:r w:rsidR="00D34B3E" w:rsidRPr="00FA5081">
        <w:rPr>
          <w:rFonts w:ascii="Times New Roman" w:eastAsia="Calibri" w:hAnsi="Times New Roman" w:cs="Times New Roman"/>
          <w:sz w:val="28"/>
          <w:szCs w:val="28"/>
        </w:rPr>
        <w:t>. </w:t>
      </w:r>
      <w:r w:rsidR="006F0C5E" w:rsidRPr="00FA5081">
        <w:rPr>
          <w:rFonts w:ascii="Times New Roman" w:eastAsia="Calibri" w:hAnsi="Times New Roman" w:cs="Times New Roman"/>
          <w:sz w:val="28"/>
          <w:szCs w:val="28"/>
        </w:rPr>
        <w:t>Экспертизе подлежат проекты муниципальных программ,</w:t>
      </w:r>
      <w:r w:rsidR="0046632E" w:rsidRPr="00FA5081">
        <w:rPr>
          <w:rFonts w:ascii="Times New Roman" w:eastAsia="Calibri" w:hAnsi="Times New Roman" w:cs="Times New Roman"/>
          <w:sz w:val="28"/>
          <w:szCs w:val="28"/>
        </w:rPr>
        <w:t xml:space="preserve"> а также проекты изменений</w:t>
      </w:r>
      <w:r w:rsidR="00D34B3E" w:rsidRPr="00FA5081">
        <w:rPr>
          <w:rFonts w:ascii="Times New Roman" w:eastAsia="Calibri" w:hAnsi="Times New Roman" w:cs="Times New Roman"/>
          <w:sz w:val="28"/>
          <w:szCs w:val="28"/>
        </w:rPr>
        <w:t>, вносимых в действующие муниципальные программы</w:t>
      </w:r>
      <w:r w:rsidR="0046632E" w:rsidRPr="00FA5081">
        <w:rPr>
          <w:rFonts w:ascii="Times New Roman" w:eastAsia="Calibri" w:hAnsi="Times New Roman" w:cs="Times New Roman"/>
          <w:sz w:val="28"/>
          <w:szCs w:val="28"/>
        </w:rPr>
        <w:t>, в том случае, если такие программы содержат расходные обязательства муниципального образования, устанавливают изменение расходных обязательств муниципального образования и (или) целевых индикаторов программ.</w:t>
      </w:r>
    </w:p>
    <w:p w:rsidR="0093323C" w:rsidRPr="00FA5081" w:rsidRDefault="00AE2690" w:rsidP="00AA202C">
      <w:pPr>
        <w:widowControl w:val="0"/>
        <w:tabs>
          <w:tab w:val="left" w:pos="1276"/>
          <w:tab w:val="left" w:pos="132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081">
        <w:rPr>
          <w:rFonts w:ascii="Times New Roman" w:eastAsia="Calibri" w:hAnsi="Times New Roman" w:cs="Times New Roman"/>
          <w:sz w:val="28"/>
          <w:szCs w:val="28"/>
        </w:rPr>
        <w:t xml:space="preserve">Повторная экспертиза </w:t>
      </w:r>
      <w:r w:rsidR="00E93943" w:rsidRPr="00FA5081">
        <w:rPr>
          <w:rFonts w:ascii="Times New Roman" w:eastAsia="Calibri" w:hAnsi="Times New Roman" w:cs="Times New Roman"/>
          <w:sz w:val="28"/>
          <w:szCs w:val="28"/>
        </w:rPr>
        <w:t>проводится в случае направления</w:t>
      </w:r>
      <w:r w:rsidRPr="00FA5081">
        <w:rPr>
          <w:rFonts w:ascii="Times New Roman" w:eastAsia="Calibri" w:hAnsi="Times New Roman" w:cs="Times New Roman"/>
          <w:sz w:val="28"/>
          <w:szCs w:val="28"/>
        </w:rPr>
        <w:t xml:space="preserve"> в Счетную палату проекта муниципальной программы</w:t>
      </w:r>
      <w:r w:rsidR="00E93943" w:rsidRPr="00FA5081">
        <w:rPr>
          <w:rFonts w:ascii="Times New Roman" w:eastAsia="Calibri" w:hAnsi="Times New Roman" w:cs="Times New Roman"/>
          <w:sz w:val="28"/>
          <w:szCs w:val="28"/>
        </w:rPr>
        <w:t>, проекта изменений, вносимых в действующие муниципальные программы</w:t>
      </w:r>
      <w:r w:rsidR="008C21FA" w:rsidRPr="00FA5081">
        <w:rPr>
          <w:rFonts w:ascii="Times New Roman" w:eastAsia="Calibri" w:hAnsi="Times New Roman" w:cs="Times New Roman"/>
          <w:sz w:val="28"/>
          <w:szCs w:val="28"/>
        </w:rPr>
        <w:t xml:space="preserve"> повторно, после устранения замечаний и рассмотрения предложений Счетной палаты.</w:t>
      </w:r>
    </w:p>
    <w:p w:rsidR="00473E9E" w:rsidRPr="00FA5081" w:rsidRDefault="00473E9E" w:rsidP="00473E9E">
      <w:pPr>
        <w:widowControl w:val="0"/>
        <w:tabs>
          <w:tab w:val="left" w:pos="1276"/>
          <w:tab w:val="left" w:pos="132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5081">
        <w:rPr>
          <w:rFonts w:ascii="Times New Roman" w:eastAsia="Calibri" w:hAnsi="Times New Roman" w:cs="Times New Roman"/>
          <w:sz w:val="28"/>
          <w:szCs w:val="28"/>
        </w:rPr>
        <w:t>Дополнительная экспертиза может проводиться при единичных изменениях параметров программы, не связанных с целями, задачами, сводными мероприятиями при наличии положительного заключения  по итогам экспертизы ранее рассмотренного варианта проекта.</w:t>
      </w:r>
    </w:p>
    <w:p w:rsidR="0093323C" w:rsidRPr="00FA5081" w:rsidRDefault="00FF6054" w:rsidP="00AA202C">
      <w:pPr>
        <w:widowControl w:val="0"/>
        <w:tabs>
          <w:tab w:val="left" w:pos="1276"/>
          <w:tab w:val="left" w:pos="132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1.12</w:t>
      </w:r>
      <w:r w:rsidR="008C21FA" w:rsidRPr="00FA5081">
        <w:rPr>
          <w:rFonts w:ascii="Times New Roman" w:eastAsia="Calibri" w:hAnsi="Times New Roman" w:cs="Times New Roman"/>
          <w:sz w:val="28"/>
          <w:szCs w:val="28"/>
        </w:rPr>
        <w:t>. Положительным заключением считается заключение, в котором по итогам финансово-экономической экспертизы замечания и предложения отсутствуют.</w:t>
      </w:r>
    </w:p>
    <w:p w:rsidR="00AA202C" w:rsidRPr="00AA202C" w:rsidRDefault="00AA202C" w:rsidP="00AA202C">
      <w:pPr>
        <w:widowControl w:val="0"/>
        <w:tabs>
          <w:tab w:val="left" w:pos="284"/>
        </w:tabs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bookmarkStart w:id="3" w:name="_Toc311946841"/>
      <w:bookmarkStart w:id="4" w:name="_Toc324753703"/>
    </w:p>
    <w:p w:rsidR="00AA202C" w:rsidRPr="00AA202C" w:rsidRDefault="007E36E5" w:rsidP="00AA202C">
      <w:pPr>
        <w:widowControl w:val="0"/>
        <w:tabs>
          <w:tab w:val="left" w:pos="284"/>
        </w:tabs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2. </w:t>
      </w:r>
      <w:r w:rsidR="00AA202C" w:rsidRPr="00AA202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/>
        </w:rPr>
        <w:t xml:space="preserve">Требования к проведению </w:t>
      </w:r>
      <w:r w:rsidR="00AA202C" w:rsidRPr="00AA202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финансово-экономической </w:t>
      </w:r>
    </w:p>
    <w:p w:rsidR="00AA202C" w:rsidRPr="00AA202C" w:rsidRDefault="00AA202C" w:rsidP="00AA202C">
      <w:pPr>
        <w:widowControl w:val="0"/>
        <w:tabs>
          <w:tab w:val="left" w:pos="284"/>
        </w:tabs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/>
        </w:rPr>
      </w:pPr>
      <w:r w:rsidRPr="00AA202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/>
        </w:rPr>
        <w:t>экспертизы проекта муниципальной программы</w:t>
      </w:r>
      <w:bookmarkEnd w:id="3"/>
      <w:bookmarkEnd w:id="4"/>
    </w:p>
    <w:p w:rsidR="00AA202C" w:rsidRPr="00AA202C" w:rsidRDefault="00AA202C" w:rsidP="00AA202C">
      <w:pPr>
        <w:ind w:left="57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202C" w:rsidRPr="00FA5081" w:rsidRDefault="00AC3114" w:rsidP="006F0C5E">
      <w:pPr>
        <w:widowControl w:val="0"/>
        <w:tabs>
          <w:tab w:val="left" w:pos="0"/>
        </w:tabs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A5081">
        <w:rPr>
          <w:rFonts w:ascii="Times New Roman" w:eastAsia="Calibri" w:hAnsi="Times New Roman" w:cs="Times New Roman"/>
          <w:sz w:val="28"/>
          <w:szCs w:val="28"/>
          <w:lang w:eastAsia="ar-SA"/>
        </w:rPr>
        <w:t>2.1. Объем экспертиз проекта муниципальной программы определяется исходя из целей и задач экспертизы, срока подготовки заключения, полноты представленных материалов и качества их оформления.</w:t>
      </w:r>
    </w:p>
    <w:p w:rsidR="00AC3114" w:rsidRPr="00FA5081" w:rsidRDefault="00AC3114" w:rsidP="006F0C5E">
      <w:pPr>
        <w:widowControl w:val="0"/>
        <w:tabs>
          <w:tab w:val="left" w:pos="0"/>
        </w:tabs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A5081">
        <w:rPr>
          <w:rFonts w:ascii="Times New Roman" w:eastAsia="Calibri" w:hAnsi="Times New Roman" w:cs="Times New Roman"/>
          <w:sz w:val="28"/>
          <w:szCs w:val="28"/>
          <w:lang w:eastAsia="ar-SA"/>
        </w:rPr>
        <w:t>2.2. В ходе проведения экспертизы рассматриваются следующие вопросы:</w:t>
      </w:r>
    </w:p>
    <w:p w:rsidR="00AC3114" w:rsidRDefault="00AC3114" w:rsidP="006F0C5E">
      <w:pPr>
        <w:widowControl w:val="0"/>
        <w:tabs>
          <w:tab w:val="left" w:pos="0"/>
        </w:tabs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A508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 соответствие </w:t>
      </w:r>
      <w:r w:rsidR="00FA508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целей </w:t>
      </w:r>
      <w:r w:rsidR="00EC6EE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муниципальной </w:t>
      </w:r>
      <w:r w:rsidR="00FA508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программы поставленной проблеме, </w:t>
      </w:r>
      <w:r w:rsidR="007E36E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соответствие планируемых задач </w:t>
      </w:r>
      <w:r w:rsidR="00FA508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целям </w:t>
      </w:r>
      <w:r w:rsidR="00476C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муниципальной </w:t>
      </w:r>
      <w:r w:rsidR="00FA5081">
        <w:rPr>
          <w:rFonts w:ascii="Times New Roman" w:eastAsia="Calibri" w:hAnsi="Times New Roman" w:cs="Times New Roman"/>
          <w:sz w:val="28"/>
          <w:szCs w:val="28"/>
          <w:lang w:eastAsia="ar-SA"/>
        </w:rPr>
        <w:t>программы;</w:t>
      </w:r>
    </w:p>
    <w:p w:rsidR="00FA5081" w:rsidRDefault="00FA5081" w:rsidP="006F0C5E">
      <w:pPr>
        <w:widowControl w:val="0"/>
        <w:tabs>
          <w:tab w:val="left" w:pos="0"/>
        </w:tabs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 соответствие целей, задач </w:t>
      </w:r>
      <w:r w:rsidR="00476C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муниципальной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программы </w:t>
      </w:r>
      <w:r w:rsidRPr="00AA20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Стратегии социально-экономического развития </w:t>
      </w:r>
      <w:r w:rsidRPr="003055CA">
        <w:rPr>
          <w:rFonts w:ascii="Times New Roman" w:eastAsia="Calibri" w:hAnsi="Times New Roman" w:cs="Times New Roman"/>
          <w:sz w:val="28"/>
          <w:szCs w:val="28"/>
          <w:lang w:eastAsia="ru-RU"/>
        </w:rPr>
        <w:t>города Липецка</w:t>
      </w:r>
      <w:proofErr w:type="gramEnd"/>
      <w:r w:rsidRPr="003055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2035 года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A5081" w:rsidRDefault="00C5394C" w:rsidP="006F0C5E">
      <w:pPr>
        <w:widowControl w:val="0"/>
        <w:tabs>
          <w:tab w:val="left" w:pos="0"/>
        </w:tabs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 четкость формулировок целей и задач, их конкретность и реальная </w:t>
      </w:r>
      <w:r w:rsidR="00A56C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достижимость в установленные сроки реализации </w:t>
      </w:r>
      <w:r w:rsidR="00476C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муниципальной </w:t>
      </w:r>
      <w:r w:rsidR="00A56C7C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программы;</w:t>
      </w:r>
    </w:p>
    <w:p w:rsidR="00A56C7C" w:rsidRDefault="00A56C7C" w:rsidP="006F0C5E">
      <w:pPr>
        <w:widowControl w:val="0"/>
        <w:tabs>
          <w:tab w:val="left" w:pos="0"/>
        </w:tabs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 наличие измеряемых (натуральных и стоимостных) показателей,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позволяющих оценить степень достижения целей и выполнения задач;</w:t>
      </w:r>
    </w:p>
    <w:p w:rsidR="00A56C7C" w:rsidRDefault="00A56C7C" w:rsidP="006F0C5E">
      <w:pPr>
        <w:widowControl w:val="0"/>
        <w:tabs>
          <w:tab w:val="left" w:pos="0"/>
        </w:tabs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 взаимосвязанность программных мероприятий, в том числе по срокам реализации, отсутствие дублирования мероприятий других действующих (принимаемых) программ;</w:t>
      </w:r>
    </w:p>
    <w:p w:rsidR="00A56C7C" w:rsidRDefault="00A56C7C" w:rsidP="006F0C5E">
      <w:pPr>
        <w:widowControl w:val="0"/>
        <w:tabs>
          <w:tab w:val="left" w:pos="0"/>
        </w:tabs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 соответствие программных меропр</w:t>
      </w:r>
      <w:r w:rsidR="00EC6EE8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5764AF">
        <w:rPr>
          <w:rFonts w:ascii="Times New Roman" w:eastAsia="Calibri" w:hAnsi="Times New Roman" w:cs="Times New Roman"/>
          <w:sz w:val="28"/>
          <w:szCs w:val="28"/>
          <w:lang w:eastAsia="ru-RU"/>
        </w:rPr>
        <w:t>ятий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целям и задачам</w:t>
      </w:r>
      <w:r w:rsidR="00EC6E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76C0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муниципальной </w:t>
      </w:r>
      <w:r w:rsidR="00EC6EE8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программы;</w:t>
      </w:r>
    </w:p>
    <w:p w:rsidR="00EC6EE8" w:rsidRDefault="00EC6EE8" w:rsidP="006F0C5E">
      <w:pPr>
        <w:widowControl w:val="0"/>
        <w:tabs>
          <w:tab w:val="left" w:pos="0"/>
        </w:tabs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 обоснованность объемов финансирования программных мероприятий;</w:t>
      </w:r>
    </w:p>
    <w:p w:rsidR="00EC6EE8" w:rsidRDefault="00EC6EE8" w:rsidP="006F0C5E">
      <w:pPr>
        <w:widowControl w:val="0"/>
        <w:tabs>
          <w:tab w:val="left" w:pos="0"/>
        </w:tabs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 обоснован</w:t>
      </w:r>
      <w:r w:rsidR="00476C0C">
        <w:rPr>
          <w:rFonts w:ascii="Times New Roman" w:eastAsia="Calibri" w:hAnsi="Times New Roman" w:cs="Times New Roman"/>
          <w:sz w:val="28"/>
          <w:szCs w:val="28"/>
          <w:lang w:eastAsia="ru-RU"/>
        </w:rPr>
        <w:t>ность источников финансирования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их структуры по программным мероприятиям, для бюджетного финансирования – в разрезе целевых статей и направлений расходования;</w:t>
      </w:r>
    </w:p>
    <w:p w:rsidR="00EC6EE8" w:rsidRDefault="00EC6EE8" w:rsidP="006F0C5E">
      <w:pPr>
        <w:widowControl w:val="0"/>
        <w:tabs>
          <w:tab w:val="left" w:pos="0"/>
        </w:tabs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 обоснованность</w:t>
      </w:r>
      <w:r w:rsidRPr="00EC6E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объемов и механизмов привлечения внебюджетных источников финансирования, полноты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использования возможностей привлечения средств  иных бюджетов  бюджетной системы Российской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Федерации, а также средств иных источников для реализации муниципальной программы;</w:t>
      </w:r>
    </w:p>
    <w:p w:rsidR="00EC6EE8" w:rsidRDefault="00476C0C" w:rsidP="006F0C5E">
      <w:pPr>
        <w:widowControl w:val="0"/>
        <w:tabs>
          <w:tab w:val="left" w:pos="0"/>
        </w:tabs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- четкая формулировка, простота понимания индикаторов (целевых, индикативных показателей);</w:t>
      </w:r>
    </w:p>
    <w:p w:rsidR="00476C0C" w:rsidRDefault="00476C0C" w:rsidP="006F0C5E">
      <w:pPr>
        <w:widowControl w:val="0"/>
        <w:tabs>
          <w:tab w:val="left" w:pos="0"/>
        </w:tabs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- наличие взаимосвязи между индикаторами (целевыми, индикативными показателями) и программными мероприятиями;</w:t>
      </w:r>
    </w:p>
    <w:p w:rsidR="00EB49E9" w:rsidRDefault="00EB49E9" w:rsidP="006F0C5E">
      <w:pPr>
        <w:widowControl w:val="0"/>
        <w:tabs>
          <w:tab w:val="left" w:pos="0"/>
        </w:tabs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 наличие ответственных лиц (подразделений) за реализацию программы в целом </w:t>
      </w:r>
      <w:r w:rsidR="0025110F">
        <w:rPr>
          <w:rFonts w:ascii="Times New Roman" w:eastAsia="Calibri" w:hAnsi="Times New Roman" w:cs="Times New Roman"/>
          <w:sz w:val="28"/>
          <w:szCs w:val="28"/>
          <w:lang w:eastAsia="ar-SA"/>
        </w:rPr>
        <w:t>и за исполнение отдельных программных мероприятий;</w:t>
      </w:r>
    </w:p>
    <w:p w:rsidR="0025110F" w:rsidRDefault="00050B55" w:rsidP="006F0C5E">
      <w:pPr>
        <w:widowControl w:val="0"/>
        <w:tabs>
          <w:tab w:val="left" w:pos="0"/>
        </w:tabs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- механизм управления муниципальной программой, в том числе схемы мониторинга реализации муниципальной программы</w:t>
      </w:r>
      <w:r w:rsidR="009B297D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9B297D" w:rsidRDefault="00FB1D1F" w:rsidP="009B297D">
      <w:pPr>
        <w:widowControl w:val="0"/>
        <w:tabs>
          <w:tab w:val="left" w:pos="1418"/>
        </w:tabs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2.3. </w:t>
      </w:r>
      <w:r w:rsidR="009B297D">
        <w:rPr>
          <w:rFonts w:ascii="Times New Roman" w:eastAsia="Calibri" w:hAnsi="Times New Roman" w:cs="Times New Roman"/>
          <w:sz w:val="28"/>
          <w:szCs w:val="28"/>
          <w:lang w:eastAsia="ar-SA"/>
        </w:rPr>
        <w:t>Экспертиза проекта о внесении изме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нений в муниципальную программу</w:t>
      </w:r>
      <w:r w:rsidR="009B297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осуществляется в порядке, определенном для экспертизы проекта муниципальной программы</w:t>
      </w:r>
      <w:r w:rsidR="00277DD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 освещением вопросов правомерности и обоснованности предлагаемых изменений муниципальной программы, соответствия ее показателей бюджету города Липецка</w:t>
      </w:r>
      <w:r w:rsidR="003F7F77">
        <w:rPr>
          <w:rFonts w:ascii="Times New Roman" w:eastAsia="Calibri" w:hAnsi="Times New Roman" w:cs="Times New Roman"/>
          <w:sz w:val="28"/>
          <w:szCs w:val="28"/>
          <w:lang w:eastAsia="ar-SA"/>
        </w:rPr>
        <w:t>, а  также:</w:t>
      </w:r>
    </w:p>
    <w:p w:rsidR="003F7F77" w:rsidRDefault="003F7F77" w:rsidP="009B297D">
      <w:pPr>
        <w:widowControl w:val="0"/>
        <w:tabs>
          <w:tab w:val="left" w:pos="1418"/>
        </w:tabs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корректности, логичности, целесообразности предлагаемых изменений;</w:t>
      </w:r>
    </w:p>
    <w:p w:rsidR="00250D15" w:rsidRDefault="003F7F77" w:rsidP="009B297D">
      <w:pPr>
        <w:widowControl w:val="0"/>
        <w:tabs>
          <w:tab w:val="left" w:pos="1418"/>
        </w:tabs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устранения или </w:t>
      </w:r>
      <w:r w:rsidR="00250D15">
        <w:rPr>
          <w:rFonts w:ascii="Times New Roman" w:eastAsia="Calibri" w:hAnsi="Times New Roman" w:cs="Times New Roman"/>
          <w:sz w:val="28"/>
          <w:szCs w:val="28"/>
          <w:lang w:eastAsia="ar-SA"/>
        </w:rPr>
        <w:t>сохранения нарушений и недостатков муниципальной программы, отмеченных Счетной палатой ранее по результатам экспертизы проекта муниципальной программы</w:t>
      </w:r>
      <w:r w:rsidR="00DA4D6E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DA4D6E" w:rsidRPr="007E0FF6" w:rsidRDefault="00DA4D6E" w:rsidP="00DA4D6E">
      <w:pPr>
        <w:widowControl w:val="0"/>
        <w:tabs>
          <w:tab w:val="left" w:pos="1418"/>
        </w:tabs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FF6">
        <w:rPr>
          <w:rFonts w:ascii="Times New Roman" w:eastAsia="Calibri" w:hAnsi="Times New Roman" w:cs="Times New Roman"/>
          <w:sz w:val="28"/>
          <w:szCs w:val="28"/>
          <w:lang w:eastAsia="ar-SA"/>
        </w:rPr>
        <w:t>2.4. </w:t>
      </w:r>
      <w:r w:rsidR="00AA202C" w:rsidRPr="007E0FF6">
        <w:rPr>
          <w:rFonts w:ascii="Times New Roman" w:eastAsia="Calibri" w:hAnsi="Times New Roman" w:cs="Times New Roman"/>
          <w:sz w:val="28"/>
          <w:szCs w:val="28"/>
        </w:rPr>
        <w:t>Срок проведения экспертизы проекта муниципальной программы</w:t>
      </w:r>
      <w:r w:rsidRPr="007E0FF6">
        <w:rPr>
          <w:rFonts w:ascii="Times New Roman" w:eastAsia="Calibri" w:hAnsi="Times New Roman" w:cs="Times New Roman"/>
          <w:sz w:val="28"/>
          <w:szCs w:val="28"/>
        </w:rPr>
        <w:t xml:space="preserve"> составляет 15 </w:t>
      </w:r>
      <w:r w:rsidR="004E2DC9" w:rsidRPr="007E0FF6">
        <w:rPr>
          <w:rFonts w:ascii="Times New Roman" w:eastAsia="Calibri" w:hAnsi="Times New Roman" w:cs="Times New Roman"/>
          <w:sz w:val="28"/>
          <w:szCs w:val="28"/>
        </w:rPr>
        <w:t>календарных дней с момента поступления проекта в Счетную палату.</w:t>
      </w:r>
    </w:p>
    <w:p w:rsidR="00D77027" w:rsidRDefault="00D77027" w:rsidP="00DA4D6E">
      <w:pPr>
        <w:widowControl w:val="0"/>
        <w:tabs>
          <w:tab w:val="left" w:pos="1418"/>
        </w:tabs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FF6">
        <w:rPr>
          <w:rFonts w:ascii="Times New Roman" w:eastAsia="Calibri" w:hAnsi="Times New Roman" w:cs="Times New Roman"/>
          <w:sz w:val="28"/>
          <w:szCs w:val="28"/>
        </w:rPr>
        <w:t>Срок проведения экспертизы проекта об изменении муниципальной программы составляет 10 календарных дней с момента поступления проекта в Счетную палату.</w:t>
      </w:r>
    </w:p>
    <w:p w:rsidR="00006103" w:rsidRPr="007E0FF6" w:rsidRDefault="00006103" w:rsidP="00DA4D6E">
      <w:pPr>
        <w:widowControl w:val="0"/>
        <w:tabs>
          <w:tab w:val="left" w:pos="1418"/>
        </w:tabs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523E" w:rsidRDefault="007E36E5" w:rsidP="00AA202C">
      <w:pPr>
        <w:widowControl w:val="0"/>
        <w:shd w:val="clear" w:color="auto" w:fill="FFFFFF"/>
        <w:tabs>
          <w:tab w:val="left" w:pos="284"/>
        </w:tabs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bookmarkStart w:id="5" w:name="l59"/>
      <w:bookmarkStart w:id="6" w:name="l13"/>
      <w:bookmarkStart w:id="7" w:name="l60"/>
      <w:bookmarkStart w:id="8" w:name="l14"/>
      <w:bookmarkStart w:id="9" w:name="l58"/>
      <w:bookmarkStart w:id="10" w:name="_Toc312083041"/>
      <w:bookmarkStart w:id="11" w:name="_Toc324753704"/>
      <w:bookmarkEnd w:id="5"/>
      <w:bookmarkEnd w:id="6"/>
      <w:bookmarkEnd w:id="7"/>
      <w:bookmarkEnd w:id="8"/>
      <w:bookmarkEnd w:id="9"/>
      <w:r w:rsidRPr="00FF2CA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3. </w:t>
      </w:r>
      <w:r w:rsidR="00AA202C" w:rsidRPr="00FF2CA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/>
        </w:rPr>
        <w:t xml:space="preserve">Требования к оформлению результатов </w:t>
      </w:r>
      <w:bookmarkEnd w:id="10"/>
      <w:bookmarkEnd w:id="11"/>
    </w:p>
    <w:p w:rsidR="00B2523E" w:rsidRDefault="00AA202C" w:rsidP="00AA202C">
      <w:pPr>
        <w:widowControl w:val="0"/>
        <w:shd w:val="clear" w:color="auto" w:fill="FFFFFF"/>
        <w:tabs>
          <w:tab w:val="left" w:pos="284"/>
        </w:tabs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FF2CA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/>
        </w:rPr>
        <w:t xml:space="preserve">финансово-экономической экспертизы </w:t>
      </w:r>
    </w:p>
    <w:p w:rsidR="00AA202C" w:rsidRPr="00FF2CA7" w:rsidRDefault="00AA202C" w:rsidP="00AA202C">
      <w:pPr>
        <w:widowControl w:val="0"/>
        <w:shd w:val="clear" w:color="auto" w:fill="FFFFFF"/>
        <w:tabs>
          <w:tab w:val="left" w:pos="284"/>
        </w:tabs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/>
        </w:rPr>
      </w:pPr>
      <w:r w:rsidRPr="00FF2CA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проекта </w:t>
      </w:r>
      <w:r w:rsidRPr="00FF2CA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/>
        </w:rPr>
        <w:t>муниципальной программы</w:t>
      </w:r>
    </w:p>
    <w:p w:rsidR="00AA202C" w:rsidRPr="00FF2CA7" w:rsidRDefault="00AA202C" w:rsidP="00AA202C">
      <w:pPr>
        <w:ind w:left="57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202C" w:rsidRPr="00FF2CA7" w:rsidRDefault="00FF2CA7" w:rsidP="00AA202C">
      <w:pPr>
        <w:widowControl w:val="0"/>
        <w:tabs>
          <w:tab w:val="left" w:pos="1276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="00AA202C" w:rsidRPr="00FF2C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</w:t>
      </w:r>
      <w:r w:rsidR="00AA202C" w:rsidRPr="00FF2CA7">
        <w:rPr>
          <w:rFonts w:ascii="Times New Roman" w:eastAsia="Calibri" w:hAnsi="Times New Roman" w:cs="Times New Roman"/>
          <w:sz w:val="28"/>
          <w:szCs w:val="28"/>
          <w:lang w:eastAsia="ru-RU"/>
        </w:rPr>
        <w:t>там финансово-экономической экспертизы проекта муниципальной программы составляется заключение</w:t>
      </w:r>
      <w:r w:rsidR="00AA202C" w:rsidRPr="00FF2C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202C" w:rsidRPr="00FF2CA7" w:rsidRDefault="00FF2CA7" w:rsidP="00AA202C">
      <w:pPr>
        <w:widowControl w:val="0"/>
        <w:tabs>
          <w:tab w:val="left" w:pos="1276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3.2. </w:t>
      </w:r>
      <w:r w:rsidR="00AA202C" w:rsidRPr="00FF2CA7">
        <w:rPr>
          <w:rFonts w:ascii="Times New Roman" w:eastAsia="Calibri" w:hAnsi="Times New Roman" w:cs="Times New Roman"/>
          <w:sz w:val="28"/>
          <w:szCs w:val="28"/>
        </w:rPr>
        <w:t>Заключение состоит из вводной и содержательной частей.</w:t>
      </w:r>
    </w:p>
    <w:p w:rsidR="00AA202C" w:rsidRPr="00FF2CA7" w:rsidRDefault="00FF2CA7" w:rsidP="00AA202C">
      <w:pPr>
        <w:widowControl w:val="0"/>
        <w:tabs>
          <w:tab w:val="left" w:pos="1418"/>
        </w:tabs>
        <w:autoSpaceDE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3.3. </w:t>
      </w:r>
      <w:r w:rsidR="00AA202C" w:rsidRPr="00FF2CA7">
        <w:rPr>
          <w:rFonts w:ascii="Times New Roman" w:eastAsia="Calibri" w:hAnsi="Times New Roman" w:cs="Times New Roman"/>
          <w:sz w:val="28"/>
          <w:szCs w:val="28"/>
          <w:lang w:eastAsia="ar-SA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</w:t>
      </w:r>
      <w:r w:rsidR="00AA202C" w:rsidRPr="00FF2CA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вводной части заключения указываются реквизиты документов</w:t>
      </w:r>
      <w:r w:rsidR="00BF32F2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AA202C" w:rsidRPr="00FF2CA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 основании и с учетом которых проведена экспертиза, перечень дополнительно запрошенных и (или) изученных в ходе экспертизы документов, материалы которых были учтены при подготовке заключения</w:t>
      </w:r>
      <w:r w:rsidR="00A55CDD">
        <w:rPr>
          <w:rFonts w:ascii="Times New Roman" w:eastAsia="Calibri" w:hAnsi="Times New Roman" w:cs="Times New Roman"/>
          <w:sz w:val="28"/>
          <w:szCs w:val="28"/>
          <w:lang w:eastAsia="ar-SA"/>
        </w:rPr>
        <w:t>, сведения о привлеченных экспертах, описываются исследуемые расходные обязательства</w:t>
      </w:r>
      <w:r w:rsidR="00AA202C" w:rsidRPr="00FF2CA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</w:p>
    <w:p w:rsidR="00AA202C" w:rsidRPr="00FF2CA7" w:rsidRDefault="00A55CDD" w:rsidP="00AA202C">
      <w:pPr>
        <w:widowControl w:val="0"/>
        <w:tabs>
          <w:tab w:val="left" w:pos="1276"/>
          <w:tab w:val="left" w:pos="1418"/>
        </w:tabs>
        <w:autoSpaceDE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>3.4. </w:t>
      </w:r>
      <w:r w:rsidR="00AA202C" w:rsidRPr="00FF2CA7">
        <w:rPr>
          <w:rFonts w:ascii="Times New Roman" w:eastAsia="Calibri" w:hAnsi="Times New Roman" w:cs="Times New Roman"/>
          <w:sz w:val="28"/>
          <w:szCs w:val="28"/>
          <w:lang w:eastAsia="ar-SA"/>
        </w:rPr>
        <w:t>В содержательной части заключения исследуется проект муниципальной программы, в том числе объем финансирования с оценкой его обоснованности, проверяются соответствие объемов финансирования паспорту программы, изменение показателей в связи с изменением объемов финансирования с оценкой их обоснованности, дается оценка финансовых последствий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принимаемых изменений</w:t>
      </w:r>
      <w:r w:rsidR="00AA202C" w:rsidRPr="00FF2CA7">
        <w:rPr>
          <w:rFonts w:ascii="Times New Roman" w:eastAsia="Calibri" w:hAnsi="Times New Roman" w:cs="Times New Roman"/>
          <w:sz w:val="28"/>
          <w:szCs w:val="28"/>
          <w:lang w:eastAsia="ar-SA"/>
        </w:rPr>
        <w:t>, делаются выводы и даются рекомендации.</w:t>
      </w:r>
    </w:p>
    <w:p w:rsidR="00AA202C" w:rsidRDefault="00AA202C" w:rsidP="00AA202C">
      <w:pPr>
        <w:widowControl w:val="0"/>
        <w:tabs>
          <w:tab w:val="left" w:pos="1276"/>
          <w:tab w:val="left" w:pos="1418"/>
        </w:tabs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2CA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содержательной части заключения отражаются наиболее существенные проблемные вопросы, выявленные в ходе экспертизы в отношении следующих элементов и принципиальных решений проекта муниципальной программы: </w:t>
      </w:r>
    </w:p>
    <w:p w:rsidR="00955663" w:rsidRPr="00FF2CA7" w:rsidRDefault="00955663" w:rsidP="00AA202C">
      <w:pPr>
        <w:widowControl w:val="0"/>
        <w:tabs>
          <w:tab w:val="left" w:pos="1276"/>
          <w:tab w:val="left" w:pos="1418"/>
        </w:tabs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- анализ</w:t>
      </w:r>
      <w:r w:rsidR="00966332"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предметной сферы жизнедеятельности города;</w:t>
      </w:r>
    </w:p>
    <w:p w:rsidR="00AA202C" w:rsidRPr="00FF2CA7" w:rsidRDefault="00955663" w:rsidP="00AA202C">
      <w:pPr>
        <w:widowControl w:val="0"/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- </w:t>
      </w:r>
      <w:r w:rsidR="00AA202C" w:rsidRPr="00FF2CA7">
        <w:rPr>
          <w:rFonts w:ascii="Times New Roman" w:eastAsia="Calibri" w:hAnsi="Times New Roman" w:cs="Times New Roman"/>
          <w:sz w:val="28"/>
          <w:szCs w:val="28"/>
          <w:lang w:eastAsia="ar-SA"/>
        </w:rPr>
        <w:t>определения целей, выбора ожидаемых результатов;</w:t>
      </w:r>
    </w:p>
    <w:p w:rsidR="00AA202C" w:rsidRPr="00FF2CA7" w:rsidRDefault="00966332" w:rsidP="00AA202C">
      <w:pPr>
        <w:widowControl w:val="0"/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- </w:t>
      </w:r>
      <w:r w:rsidR="00AA202C" w:rsidRPr="00FF2CA7">
        <w:rPr>
          <w:rFonts w:ascii="Times New Roman" w:eastAsia="Calibri" w:hAnsi="Times New Roman" w:cs="Times New Roman"/>
          <w:sz w:val="28"/>
          <w:szCs w:val="28"/>
          <w:lang w:eastAsia="ar-SA"/>
        </w:rPr>
        <w:t>постановки задач, выбора принципиальных подходов решения проблемы (улучшения состояния жизнедеятельности</w:t>
      </w:r>
      <w:r w:rsidR="0095566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города</w:t>
      </w:r>
      <w:r w:rsidR="00AA202C" w:rsidRPr="00FF2CA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); </w:t>
      </w:r>
    </w:p>
    <w:p w:rsidR="00AA202C" w:rsidRPr="00FF2CA7" w:rsidRDefault="00966332" w:rsidP="00AA202C">
      <w:pPr>
        <w:widowControl w:val="0"/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- определения</w:t>
      </w:r>
      <w:r w:rsidR="00AA202C" w:rsidRPr="00FF2CA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целевых, индикативных </w:t>
      </w:r>
      <w:r w:rsidR="00AA202C" w:rsidRPr="00FF2CA7">
        <w:rPr>
          <w:rFonts w:ascii="Times New Roman" w:eastAsia="Calibri" w:hAnsi="Times New Roman" w:cs="Times New Roman"/>
          <w:sz w:val="28"/>
          <w:szCs w:val="28"/>
          <w:lang w:eastAsia="ar-SA"/>
        </w:rPr>
        <w:t>показателей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(индикаторов)</w:t>
      </w:r>
      <w:r w:rsidR="00AA202C" w:rsidRPr="00FF2CA7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AA202C" w:rsidRPr="00FF2CA7" w:rsidRDefault="00966332" w:rsidP="00AA202C">
      <w:pPr>
        <w:widowControl w:val="0"/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- </w:t>
      </w:r>
      <w:r w:rsidR="00AA202C" w:rsidRPr="00FF2CA7">
        <w:rPr>
          <w:rFonts w:ascii="Times New Roman" w:eastAsia="Calibri" w:hAnsi="Times New Roman" w:cs="Times New Roman"/>
          <w:sz w:val="28"/>
          <w:szCs w:val="28"/>
          <w:lang w:eastAsia="ar-SA"/>
        </w:rPr>
        <w:t>распределения задач и мероприятий между соисполнителями муниципальной программы;</w:t>
      </w:r>
    </w:p>
    <w:p w:rsidR="00AA202C" w:rsidRPr="00FF2CA7" w:rsidRDefault="00966332" w:rsidP="00AA202C">
      <w:pPr>
        <w:widowControl w:val="0"/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- </w:t>
      </w:r>
      <w:r w:rsidR="00AA202C" w:rsidRPr="00FF2CA7">
        <w:rPr>
          <w:rFonts w:ascii="Times New Roman" w:eastAsia="Calibri" w:hAnsi="Times New Roman" w:cs="Times New Roman"/>
          <w:sz w:val="28"/>
          <w:szCs w:val="28"/>
          <w:lang w:eastAsia="ar-SA"/>
        </w:rPr>
        <w:t>формирования программных мероприятий, в том числе определения параметров сводных муниципальных заданий на оказание муниципальных услуг (выполнение работ);</w:t>
      </w:r>
    </w:p>
    <w:p w:rsidR="00AA202C" w:rsidRPr="00FF2CA7" w:rsidRDefault="00966332" w:rsidP="00AA202C">
      <w:pPr>
        <w:widowControl w:val="0"/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- </w:t>
      </w:r>
      <w:r w:rsidR="00AA202C" w:rsidRPr="00FF2CA7">
        <w:rPr>
          <w:rFonts w:ascii="Times New Roman" w:eastAsia="Calibri" w:hAnsi="Times New Roman" w:cs="Times New Roman"/>
          <w:sz w:val="28"/>
          <w:szCs w:val="28"/>
          <w:lang w:eastAsia="ar-SA"/>
        </w:rPr>
        <w:t>установления финансовых потребностей муниципальной программы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, в том числе с учетом выпадающих доходов города Липецка</w:t>
      </w:r>
      <w:r w:rsidR="00AA202C" w:rsidRPr="00FF2CA7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AA202C" w:rsidRPr="00FF2CA7" w:rsidRDefault="00966332" w:rsidP="00AA202C">
      <w:pPr>
        <w:widowControl w:val="0"/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- оценки</w:t>
      </w:r>
      <w:r w:rsidR="00AA202C" w:rsidRPr="00FF2CA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финансовых последствий принимаемых изменений.</w:t>
      </w:r>
    </w:p>
    <w:p w:rsidR="00AA202C" w:rsidRPr="00FF2CA7" w:rsidRDefault="009A7788" w:rsidP="00AA202C">
      <w:pPr>
        <w:widowControl w:val="0"/>
        <w:tabs>
          <w:tab w:val="left" w:pos="1276"/>
          <w:tab w:val="left" w:pos="1418"/>
        </w:tabs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3.5. </w:t>
      </w:r>
      <w:r w:rsidR="00AA202C" w:rsidRPr="00FF2CA7">
        <w:rPr>
          <w:rFonts w:ascii="Times New Roman" w:eastAsia="Calibri" w:hAnsi="Times New Roman" w:cs="Times New Roman"/>
          <w:sz w:val="28"/>
          <w:szCs w:val="28"/>
          <w:lang w:eastAsia="ar-SA"/>
        </w:rPr>
        <w:t>В случае проведения повторной экспертизы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, дополнительной экспертизы</w:t>
      </w:r>
      <w:r w:rsidR="00AA202C" w:rsidRPr="00FF2CA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</w:t>
      </w:r>
      <w:r w:rsidR="00AA202C" w:rsidRPr="00FF2CA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вводной части указывается причина ее проведения (устранение замечаний, предоставление дополнительных документов, изменение первоначального проекта муниципальной программы,</w:t>
      </w:r>
      <w:r w:rsidR="007954A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AA202C" w:rsidRPr="00FF2CA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</w:t>
      </w:r>
      <w:proofErr w:type="spellStart"/>
      <w:r w:rsidR="00AA202C" w:rsidRPr="00FF2CA7">
        <w:rPr>
          <w:rFonts w:ascii="Times New Roman" w:eastAsia="Calibri" w:hAnsi="Times New Roman" w:cs="Times New Roman"/>
          <w:sz w:val="28"/>
          <w:szCs w:val="28"/>
          <w:lang w:eastAsia="ar-SA"/>
        </w:rPr>
        <w:t>т.ч</w:t>
      </w:r>
      <w:proofErr w:type="spellEnd"/>
      <w:r w:rsidR="00AA202C" w:rsidRPr="00FF2CA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объемов финансирования). </w:t>
      </w:r>
    </w:p>
    <w:p w:rsidR="00AA202C" w:rsidRDefault="00AA202C" w:rsidP="00AA202C">
      <w:pPr>
        <w:widowControl w:val="0"/>
        <w:tabs>
          <w:tab w:val="left" w:pos="1276"/>
          <w:tab w:val="left" w:pos="1418"/>
        </w:tabs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F2CA7">
        <w:rPr>
          <w:rFonts w:ascii="Times New Roman" w:eastAsia="Calibri" w:hAnsi="Times New Roman" w:cs="Times New Roman"/>
          <w:sz w:val="28"/>
          <w:szCs w:val="28"/>
          <w:lang w:eastAsia="ar-SA"/>
        </w:rPr>
        <w:t>В содержательной части по итогам повторной экспертизы могут быть отражены</w:t>
      </w:r>
      <w:r w:rsidR="00C03D0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устраненные по рекомендации Счетной палаты</w:t>
      </w:r>
      <w:r w:rsidRPr="00FF2CA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нарушения и недостатки.</w:t>
      </w:r>
    </w:p>
    <w:p w:rsidR="00033A62" w:rsidRPr="00033A62" w:rsidRDefault="006E7FC0" w:rsidP="00033A6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3.6. При обнаружении в ходе проведения экспертизы коррупциогенных факто</w:t>
      </w:r>
      <w:r w:rsidR="008B5029">
        <w:rPr>
          <w:rFonts w:ascii="Times New Roman" w:eastAsia="Calibri" w:hAnsi="Times New Roman" w:cs="Times New Roman"/>
          <w:sz w:val="28"/>
          <w:szCs w:val="28"/>
          <w:lang w:eastAsia="ar-SA"/>
        </w:rPr>
        <w:t>ров в заключени</w:t>
      </w:r>
      <w:proofErr w:type="gramStart"/>
      <w:r w:rsidR="008B5029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proofErr w:type="gramEnd"/>
      <w:r w:rsidR="008B502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Счетной палаты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итогам экспертизы должн</w:t>
      </w:r>
      <w:r w:rsidR="007A4111"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быть отражена соответствующая информация.</w:t>
      </w:r>
      <w:r w:rsidR="007A411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033A62" w:rsidRPr="005434C9">
        <w:rPr>
          <w:rFonts w:ascii="Times New Roman" w:eastAsia="Calibri" w:hAnsi="Times New Roman" w:cs="Times New Roman"/>
          <w:sz w:val="28"/>
          <w:szCs w:val="28"/>
          <w:lang w:eastAsia="ar-SA"/>
        </w:rPr>
        <w:t>Коррупциогенные</w:t>
      </w:r>
      <w:proofErr w:type="spellEnd"/>
      <w:r w:rsidR="00033A62" w:rsidRPr="005434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факторы определяются</w:t>
      </w:r>
      <w:r w:rsidR="00033A62" w:rsidRPr="00033A6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8" w:history="1">
        <w:r w:rsidR="00033A62" w:rsidRPr="001B181A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="00033A62" w:rsidRPr="001B181A">
        <w:rPr>
          <w:rFonts w:ascii="Times New Roman" w:hAnsi="Times New Roman" w:cs="Times New Roman"/>
          <w:sz w:val="28"/>
          <w:szCs w:val="28"/>
        </w:rPr>
        <w:t xml:space="preserve"> пр</w:t>
      </w:r>
      <w:r w:rsidR="00033A62" w:rsidRPr="00033A62">
        <w:rPr>
          <w:rFonts w:ascii="Times New Roman" w:hAnsi="Times New Roman" w:cs="Times New Roman"/>
          <w:sz w:val="28"/>
          <w:szCs w:val="28"/>
        </w:rPr>
        <w:t>оведения антикоррупционной экспертизы нормативных правовых актов и проектов нормативны</w:t>
      </w:r>
      <w:r w:rsidR="001B181A">
        <w:rPr>
          <w:rFonts w:ascii="Times New Roman" w:hAnsi="Times New Roman" w:cs="Times New Roman"/>
          <w:sz w:val="28"/>
          <w:szCs w:val="28"/>
        </w:rPr>
        <w:t>х правовых актов, утвержденной П</w:t>
      </w:r>
      <w:bookmarkStart w:id="12" w:name="_GoBack"/>
      <w:bookmarkEnd w:id="12"/>
      <w:r w:rsidR="00033A62" w:rsidRPr="00033A62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</w:t>
      </w:r>
      <w:r w:rsidR="00033A62">
        <w:rPr>
          <w:rFonts w:ascii="Times New Roman" w:hAnsi="Times New Roman" w:cs="Times New Roman"/>
          <w:sz w:val="28"/>
          <w:szCs w:val="28"/>
        </w:rPr>
        <w:t xml:space="preserve">ции </w:t>
      </w:r>
      <w:r w:rsidR="007954A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33A62">
        <w:rPr>
          <w:rFonts w:ascii="Times New Roman" w:hAnsi="Times New Roman" w:cs="Times New Roman"/>
          <w:sz w:val="28"/>
          <w:szCs w:val="28"/>
        </w:rPr>
        <w:t>от 26.02</w:t>
      </w:r>
      <w:r w:rsidR="00033A62" w:rsidRPr="00033A62">
        <w:rPr>
          <w:rFonts w:ascii="Times New Roman" w:hAnsi="Times New Roman" w:cs="Times New Roman"/>
          <w:sz w:val="28"/>
          <w:szCs w:val="28"/>
        </w:rPr>
        <w:t>.2010 № 96.</w:t>
      </w:r>
    </w:p>
    <w:p w:rsidR="00033A62" w:rsidRPr="00033A62" w:rsidRDefault="00033A62" w:rsidP="00AA202C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33A62">
        <w:rPr>
          <w:rFonts w:ascii="Times New Roman" w:eastAsia="Calibri" w:hAnsi="Times New Roman" w:cs="Times New Roman"/>
          <w:sz w:val="28"/>
          <w:szCs w:val="28"/>
        </w:rPr>
        <w:t>3.7. </w:t>
      </w:r>
      <w:r w:rsidR="00AA202C" w:rsidRPr="00033A62">
        <w:rPr>
          <w:rFonts w:ascii="Times New Roman" w:eastAsia="Calibri" w:hAnsi="Times New Roman" w:cs="Times New Roman"/>
          <w:sz w:val="28"/>
          <w:szCs w:val="28"/>
        </w:rPr>
        <w:t xml:space="preserve">Все выводы и оценки, отраженные в заключении, должны содержать указание структурного раздела проекта муниципальной программы, </w:t>
      </w:r>
      <w:r w:rsidR="00AA202C" w:rsidRPr="00033A62">
        <w:rPr>
          <w:rFonts w:ascii="Times New Roman" w:eastAsia="Calibri" w:hAnsi="Times New Roman" w:cs="Times New Roman"/>
          <w:sz w:val="28"/>
          <w:szCs w:val="28"/>
        </w:rPr>
        <w:lastRenderedPageBreak/>
        <w:t>подтверждаться ссылками на исследованные положения проекта и (при необходимости) на действующее законодательство</w:t>
      </w:r>
      <w:r w:rsidRPr="00033A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1E41" w:rsidRPr="00AE4BDF" w:rsidRDefault="000E1E41" w:rsidP="00AA202C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E4BDF">
        <w:rPr>
          <w:rFonts w:ascii="Times New Roman" w:eastAsia="Calibri" w:hAnsi="Times New Roman" w:cs="Times New Roman"/>
          <w:sz w:val="28"/>
          <w:szCs w:val="28"/>
        </w:rPr>
        <w:t>3.8. </w:t>
      </w:r>
      <w:r w:rsidR="00AA202C" w:rsidRPr="00AE4BDF">
        <w:rPr>
          <w:rFonts w:ascii="Times New Roman" w:eastAsia="Calibri" w:hAnsi="Times New Roman" w:cs="Times New Roman"/>
          <w:sz w:val="28"/>
          <w:szCs w:val="28"/>
        </w:rPr>
        <w:t>В заключении выражается мнение о необходимости рассмотрения разработчиком программы замечаний и предложений, изложенных в заключени</w:t>
      </w:r>
      <w:proofErr w:type="gramStart"/>
      <w:r w:rsidR="00AA202C" w:rsidRPr="00AE4BDF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="00AA202C" w:rsidRPr="00AE4BDF">
        <w:rPr>
          <w:rFonts w:ascii="Times New Roman" w:eastAsia="Calibri" w:hAnsi="Times New Roman" w:cs="Times New Roman"/>
          <w:sz w:val="28"/>
          <w:szCs w:val="28"/>
        </w:rPr>
        <w:t>, внесения изменений в проект муниципальной программы либ</w:t>
      </w:r>
      <w:r w:rsidR="00AE4BDF">
        <w:rPr>
          <w:rFonts w:ascii="Times New Roman" w:eastAsia="Calibri" w:hAnsi="Times New Roman" w:cs="Times New Roman"/>
          <w:sz w:val="28"/>
          <w:szCs w:val="28"/>
        </w:rPr>
        <w:t xml:space="preserve">о информация </w:t>
      </w:r>
      <w:r w:rsidR="00AA202C" w:rsidRPr="00AE4BDF">
        <w:rPr>
          <w:rFonts w:ascii="Times New Roman" w:eastAsia="Calibri" w:hAnsi="Times New Roman" w:cs="Times New Roman"/>
          <w:sz w:val="28"/>
          <w:szCs w:val="28"/>
        </w:rPr>
        <w:t xml:space="preserve">об отсутствии замечаний и предложений по итогам экспертизы. </w:t>
      </w:r>
    </w:p>
    <w:p w:rsidR="000E1E41" w:rsidRPr="00AE4BDF" w:rsidRDefault="000E1E41" w:rsidP="00AA202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BDF">
        <w:rPr>
          <w:rFonts w:ascii="Times New Roman" w:eastAsia="Calibri" w:hAnsi="Times New Roman" w:cs="Times New Roman"/>
          <w:sz w:val="28"/>
          <w:szCs w:val="28"/>
        </w:rPr>
        <w:t xml:space="preserve">3.9. Заключение Счетной палаты </w:t>
      </w:r>
      <w:r w:rsidR="00AA202C" w:rsidRPr="00AE4BDF">
        <w:rPr>
          <w:rFonts w:ascii="Times New Roman" w:eastAsia="Calibri" w:hAnsi="Times New Roman" w:cs="Times New Roman"/>
          <w:sz w:val="28"/>
          <w:szCs w:val="28"/>
        </w:rPr>
        <w:t>по результатам экспертизы проекта муниципальной программы может быть подписано председателем</w:t>
      </w:r>
      <w:r w:rsidRPr="00AE4BDF">
        <w:rPr>
          <w:rFonts w:ascii="Times New Roman" w:eastAsia="Calibri" w:hAnsi="Times New Roman" w:cs="Times New Roman"/>
          <w:sz w:val="28"/>
          <w:szCs w:val="28"/>
        </w:rPr>
        <w:t xml:space="preserve"> Счетной палаты</w:t>
      </w:r>
      <w:r w:rsidR="00AA202C" w:rsidRPr="00AE4BD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A202C" w:rsidRPr="00AE4B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заместителем председателя </w:t>
      </w:r>
      <w:r w:rsidRPr="00AE4BDF">
        <w:rPr>
          <w:rFonts w:ascii="Times New Roman" w:eastAsia="Calibri" w:hAnsi="Times New Roman" w:cs="Times New Roman"/>
          <w:sz w:val="28"/>
          <w:szCs w:val="28"/>
        </w:rPr>
        <w:t>Счетной палаты.</w:t>
      </w:r>
    </w:p>
    <w:p w:rsidR="00AA202C" w:rsidRPr="00AE4BDF" w:rsidRDefault="00AA202C" w:rsidP="00AA202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BDF">
        <w:rPr>
          <w:rFonts w:ascii="Times New Roman" w:eastAsia="Calibri" w:hAnsi="Times New Roman" w:cs="Times New Roman"/>
          <w:sz w:val="28"/>
          <w:szCs w:val="28"/>
        </w:rPr>
        <w:t xml:space="preserve">Заключение направляется с сопроводительным письмом в адрес </w:t>
      </w:r>
      <w:r w:rsidRPr="00AE4BDF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ответственного исполнителя муниципальной</w:t>
      </w:r>
      <w:r w:rsidRPr="00AE4BDF">
        <w:rPr>
          <w:rFonts w:ascii="Times New Roman" w:eastAsia="Calibri" w:hAnsi="Times New Roman" w:cs="Times New Roman"/>
          <w:sz w:val="28"/>
          <w:szCs w:val="28"/>
        </w:rPr>
        <w:t xml:space="preserve"> программы, от которого проект был получен для проведения финансово-экономической экспертизы. </w:t>
      </w:r>
    </w:p>
    <w:p w:rsidR="00AA202C" w:rsidRPr="00AA202C" w:rsidRDefault="00AA202C" w:rsidP="00AE4BDF">
      <w:pPr>
        <w:ind w:right="-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A20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  <w:r w:rsidR="00AE4B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</w:p>
    <w:p w:rsidR="00AA202C" w:rsidRPr="00AA202C" w:rsidRDefault="00AA202C" w:rsidP="00AA202C">
      <w:pPr>
        <w:tabs>
          <w:tab w:val="left" w:pos="1276"/>
        </w:tabs>
        <w:autoSpaceDE w:val="0"/>
        <w:autoSpaceDN w:val="0"/>
        <w:adjustRightInd w:val="0"/>
        <w:contextualSpacing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  <w:sectPr w:rsidR="00AA202C" w:rsidRPr="00AA202C" w:rsidSect="009C6C6D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 w:code="9"/>
          <w:pgMar w:top="1134" w:right="567" w:bottom="1134" w:left="1418" w:header="397" w:footer="397" w:gutter="0"/>
          <w:cols w:space="708"/>
          <w:docGrid w:linePitch="360"/>
        </w:sectPr>
      </w:pPr>
    </w:p>
    <w:p w:rsidR="00AA202C" w:rsidRPr="00AA202C" w:rsidRDefault="00AA202C" w:rsidP="00AA202C">
      <w:pPr>
        <w:ind w:left="5220" w:right="-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A202C" w:rsidRPr="00AA202C" w:rsidRDefault="00AA202C" w:rsidP="00AA202C"/>
    <w:p w:rsidR="006D0C29" w:rsidRDefault="006D0C29"/>
    <w:sectPr w:rsidR="006D0C29" w:rsidSect="00D162DB">
      <w:pgSz w:w="11906" w:h="16838" w:code="9"/>
      <w:pgMar w:top="851" w:right="851" w:bottom="142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7DA" w:rsidRDefault="002C47DA">
      <w:r>
        <w:separator/>
      </w:r>
    </w:p>
  </w:endnote>
  <w:endnote w:type="continuationSeparator" w:id="0">
    <w:p w:rsidR="002C47DA" w:rsidRDefault="002C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F8C" w:rsidRDefault="002C47DA" w:rsidP="00557BC8">
    <w:pPr>
      <w:pStyle w:val="a5"/>
      <w:tabs>
        <w:tab w:val="left" w:pos="4650"/>
        <w:tab w:val="center" w:pos="4776"/>
      </w:tabs>
      <w:spacing w:before="24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7DA" w:rsidRDefault="002C47DA">
      <w:r>
        <w:separator/>
      </w:r>
    </w:p>
  </w:footnote>
  <w:footnote w:type="continuationSeparator" w:id="0">
    <w:p w:rsidR="002C47DA" w:rsidRDefault="002C4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BC8" w:rsidRDefault="00B30889" w:rsidP="00787BF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7BC8" w:rsidRDefault="002C47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BC8" w:rsidRPr="00D162DB" w:rsidRDefault="00B30889" w:rsidP="00D162DB">
    <w:pPr>
      <w:pStyle w:val="a3"/>
      <w:jc w:val="center"/>
      <w:rPr>
        <w:rFonts w:ascii="Times New Roman" w:hAnsi="Times New Roman"/>
        <w:sz w:val="26"/>
        <w:szCs w:val="26"/>
      </w:rPr>
    </w:pPr>
    <w:r w:rsidRPr="00D162DB">
      <w:rPr>
        <w:rFonts w:ascii="Times New Roman" w:hAnsi="Times New Roman"/>
        <w:sz w:val="26"/>
        <w:szCs w:val="26"/>
      </w:rPr>
      <w:fldChar w:fldCharType="begin"/>
    </w:r>
    <w:r w:rsidRPr="00D162DB">
      <w:rPr>
        <w:rFonts w:ascii="Times New Roman" w:hAnsi="Times New Roman"/>
        <w:sz w:val="26"/>
        <w:szCs w:val="26"/>
      </w:rPr>
      <w:instrText>PAGE   \* MERGEFORMAT</w:instrText>
    </w:r>
    <w:r w:rsidRPr="00D162DB">
      <w:rPr>
        <w:rFonts w:ascii="Times New Roman" w:hAnsi="Times New Roman"/>
        <w:sz w:val="26"/>
        <w:szCs w:val="26"/>
      </w:rPr>
      <w:fldChar w:fldCharType="separate"/>
    </w:r>
    <w:r w:rsidR="001B181A">
      <w:rPr>
        <w:rFonts w:ascii="Times New Roman" w:hAnsi="Times New Roman"/>
        <w:noProof/>
        <w:sz w:val="26"/>
        <w:szCs w:val="26"/>
      </w:rPr>
      <w:t>7</w:t>
    </w:r>
    <w:r w:rsidRPr="00D162DB">
      <w:rPr>
        <w:rFonts w:ascii="Times New Roman" w:hAnsi="Times New Roman"/>
        <w:sz w:val="26"/>
        <w:szCs w:val="2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2DB" w:rsidRPr="00D162DB" w:rsidRDefault="002C47DA" w:rsidP="00D162DB">
    <w:pPr>
      <w:pStyle w:val="a3"/>
      <w:tabs>
        <w:tab w:val="clear" w:pos="4677"/>
        <w:tab w:val="clear" w:pos="9355"/>
        <w:tab w:val="left" w:pos="1929"/>
      </w:tabs>
      <w:jc w:val="center"/>
      <w:rPr>
        <w:rFonts w:ascii="Times New Roman" w:hAnsi="Times New Roman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378"/>
    <w:rsid w:val="00000E57"/>
    <w:rsid w:val="00001059"/>
    <w:rsid w:val="00001945"/>
    <w:rsid w:val="00002404"/>
    <w:rsid w:val="00003C18"/>
    <w:rsid w:val="00004419"/>
    <w:rsid w:val="00006103"/>
    <w:rsid w:val="0000671D"/>
    <w:rsid w:val="00007D5E"/>
    <w:rsid w:val="00007DAC"/>
    <w:rsid w:val="00012D40"/>
    <w:rsid w:val="000145DE"/>
    <w:rsid w:val="0001499E"/>
    <w:rsid w:val="000154E8"/>
    <w:rsid w:val="0001623D"/>
    <w:rsid w:val="0001626E"/>
    <w:rsid w:val="00016B76"/>
    <w:rsid w:val="00017EFC"/>
    <w:rsid w:val="0002039E"/>
    <w:rsid w:val="00020507"/>
    <w:rsid w:val="000214E9"/>
    <w:rsid w:val="00022C60"/>
    <w:rsid w:val="00025C0B"/>
    <w:rsid w:val="00026329"/>
    <w:rsid w:val="000300A2"/>
    <w:rsid w:val="000308A7"/>
    <w:rsid w:val="000317CD"/>
    <w:rsid w:val="00033A62"/>
    <w:rsid w:val="00033CE4"/>
    <w:rsid w:val="00034534"/>
    <w:rsid w:val="000346C1"/>
    <w:rsid w:val="0003470C"/>
    <w:rsid w:val="00034A8F"/>
    <w:rsid w:val="00035B05"/>
    <w:rsid w:val="00036291"/>
    <w:rsid w:val="00036D50"/>
    <w:rsid w:val="00040A04"/>
    <w:rsid w:val="0004112B"/>
    <w:rsid w:val="0004143A"/>
    <w:rsid w:val="00045E74"/>
    <w:rsid w:val="00046A91"/>
    <w:rsid w:val="00047282"/>
    <w:rsid w:val="00047B06"/>
    <w:rsid w:val="000504C2"/>
    <w:rsid w:val="00050B55"/>
    <w:rsid w:val="00052DEC"/>
    <w:rsid w:val="00053C1D"/>
    <w:rsid w:val="000554FC"/>
    <w:rsid w:val="00055990"/>
    <w:rsid w:val="00060240"/>
    <w:rsid w:val="000617FF"/>
    <w:rsid w:val="00061A3E"/>
    <w:rsid w:val="000632ED"/>
    <w:rsid w:val="00063867"/>
    <w:rsid w:val="00063A2D"/>
    <w:rsid w:val="00065D6C"/>
    <w:rsid w:val="00066776"/>
    <w:rsid w:val="00067905"/>
    <w:rsid w:val="000702E8"/>
    <w:rsid w:val="00070A63"/>
    <w:rsid w:val="00070FC2"/>
    <w:rsid w:val="0007142D"/>
    <w:rsid w:val="00072746"/>
    <w:rsid w:val="00072F29"/>
    <w:rsid w:val="000733DA"/>
    <w:rsid w:val="00075DD8"/>
    <w:rsid w:val="000761EE"/>
    <w:rsid w:val="00080054"/>
    <w:rsid w:val="00080BDC"/>
    <w:rsid w:val="00083E71"/>
    <w:rsid w:val="00084C05"/>
    <w:rsid w:val="000851DF"/>
    <w:rsid w:val="000858D9"/>
    <w:rsid w:val="00090931"/>
    <w:rsid w:val="00090A3D"/>
    <w:rsid w:val="000936E1"/>
    <w:rsid w:val="00095A64"/>
    <w:rsid w:val="00097128"/>
    <w:rsid w:val="000A02E2"/>
    <w:rsid w:val="000A1F78"/>
    <w:rsid w:val="000A2D00"/>
    <w:rsid w:val="000A428A"/>
    <w:rsid w:val="000A7378"/>
    <w:rsid w:val="000A78F4"/>
    <w:rsid w:val="000A7F94"/>
    <w:rsid w:val="000B340E"/>
    <w:rsid w:val="000B4A56"/>
    <w:rsid w:val="000B6474"/>
    <w:rsid w:val="000C2613"/>
    <w:rsid w:val="000C2DF0"/>
    <w:rsid w:val="000C3FAA"/>
    <w:rsid w:val="000C50C5"/>
    <w:rsid w:val="000C6073"/>
    <w:rsid w:val="000C60C4"/>
    <w:rsid w:val="000C68B4"/>
    <w:rsid w:val="000C7755"/>
    <w:rsid w:val="000D270E"/>
    <w:rsid w:val="000D3DC7"/>
    <w:rsid w:val="000D3E59"/>
    <w:rsid w:val="000D3F8F"/>
    <w:rsid w:val="000D42F6"/>
    <w:rsid w:val="000D751E"/>
    <w:rsid w:val="000D7D18"/>
    <w:rsid w:val="000E086E"/>
    <w:rsid w:val="000E1E41"/>
    <w:rsid w:val="000E21F5"/>
    <w:rsid w:val="000E23C1"/>
    <w:rsid w:val="000E2939"/>
    <w:rsid w:val="000E36BA"/>
    <w:rsid w:val="000E5B8C"/>
    <w:rsid w:val="000E6173"/>
    <w:rsid w:val="000E6E95"/>
    <w:rsid w:val="000F08FB"/>
    <w:rsid w:val="000F1BBB"/>
    <w:rsid w:val="000F3941"/>
    <w:rsid w:val="000F399A"/>
    <w:rsid w:val="000F5749"/>
    <w:rsid w:val="000F5BD8"/>
    <w:rsid w:val="000F63C0"/>
    <w:rsid w:val="0010082B"/>
    <w:rsid w:val="00102644"/>
    <w:rsid w:val="0010568C"/>
    <w:rsid w:val="00106EF1"/>
    <w:rsid w:val="0010744E"/>
    <w:rsid w:val="00111C58"/>
    <w:rsid w:val="00112DA3"/>
    <w:rsid w:val="00113831"/>
    <w:rsid w:val="00115320"/>
    <w:rsid w:val="001158A2"/>
    <w:rsid w:val="00115AFB"/>
    <w:rsid w:val="0011768E"/>
    <w:rsid w:val="00117805"/>
    <w:rsid w:val="001212A0"/>
    <w:rsid w:val="00122205"/>
    <w:rsid w:val="001227D0"/>
    <w:rsid w:val="001264D7"/>
    <w:rsid w:val="001301A9"/>
    <w:rsid w:val="00130A0C"/>
    <w:rsid w:val="00134DDE"/>
    <w:rsid w:val="00135591"/>
    <w:rsid w:val="001356B5"/>
    <w:rsid w:val="00136151"/>
    <w:rsid w:val="00136AB7"/>
    <w:rsid w:val="001378C6"/>
    <w:rsid w:val="00143928"/>
    <w:rsid w:val="0014473F"/>
    <w:rsid w:val="0015005B"/>
    <w:rsid w:val="001505E8"/>
    <w:rsid w:val="00150E0E"/>
    <w:rsid w:val="00152399"/>
    <w:rsid w:val="001524F4"/>
    <w:rsid w:val="00152B29"/>
    <w:rsid w:val="00154EE9"/>
    <w:rsid w:val="00155C9C"/>
    <w:rsid w:val="00156B58"/>
    <w:rsid w:val="00161188"/>
    <w:rsid w:val="00161430"/>
    <w:rsid w:val="00161611"/>
    <w:rsid w:val="00161B2A"/>
    <w:rsid w:val="001629C6"/>
    <w:rsid w:val="00162AD6"/>
    <w:rsid w:val="00162DC3"/>
    <w:rsid w:val="001659A5"/>
    <w:rsid w:val="00165EF2"/>
    <w:rsid w:val="001667AF"/>
    <w:rsid w:val="001705AA"/>
    <w:rsid w:val="0017168D"/>
    <w:rsid w:val="001716A7"/>
    <w:rsid w:val="001716DA"/>
    <w:rsid w:val="00172A79"/>
    <w:rsid w:val="00173944"/>
    <w:rsid w:val="001742C0"/>
    <w:rsid w:val="001747D5"/>
    <w:rsid w:val="00175CD4"/>
    <w:rsid w:val="0017673A"/>
    <w:rsid w:val="001768AA"/>
    <w:rsid w:val="00176A9A"/>
    <w:rsid w:val="0017720A"/>
    <w:rsid w:val="00181AB8"/>
    <w:rsid w:val="001833E9"/>
    <w:rsid w:val="00183961"/>
    <w:rsid w:val="00183B1D"/>
    <w:rsid w:val="00183C58"/>
    <w:rsid w:val="00183D14"/>
    <w:rsid w:val="001863D5"/>
    <w:rsid w:val="00190186"/>
    <w:rsid w:val="00190519"/>
    <w:rsid w:val="00191281"/>
    <w:rsid w:val="00191397"/>
    <w:rsid w:val="00193AF5"/>
    <w:rsid w:val="00193DE5"/>
    <w:rsid w:val="00193F30"/>
    <w:rsid w:val="00196042"/>
    <w:rsid w:val="001A17FA"/>
    <w:rsid w:val="001A2921"/>
    <w:rsid w:val="001A39FA"/>
    <w:rsid w:val="001A4B90"/>
    <w:rsid w:val="001A5BE5"/>
    <w:rsid w:val="001A6B59"/>
    <w:rsid w:val="001A7F59"/>
    <w:rsid w:val="001B181A"/>
    <w:rsid w:val="001B7C49"/>
    <w:rsid w:val="001C217A"/>
    <w:rsid w:val="001C316F"/>
    <w:rsid w:val="001C31E8"/>
    <w:rsid w:val="001C558E"/>
    <w:rsid w:val="001C5DE4"/>
    <w:rsid w:val="001C65C4"/>
    <w:rsid w:val="001C77AD"/>
    <w:rsid w:val="001D1EBB"/>
    <w:rsid w:val="001D2989"/>
    <w:rsid w:val="001D4F43"/>
    <w:rsid w:val="001D7258"/>
    <w:rsid w:val="001E00F7"/>
    <w:rsid w:val="001E068D"/>
    <w:rsid w:val="001E071D"/>
    <w:rsid w:val="001E2A49"/>
    <w:rsid w:val="001E3613"/>
    <w:rsid w:val="001E4129"/>
    <w:rsid w:val="001E502D"/>
    <w:rsid w:val="001E55E9"/>
    <w:rsid w:val="001E579C"/>
    <w:rsid w:val="001E624C"/>
    <w:rsid w:val="001E778B"/>
    <w:rsid w:val="001F0189"/>
    <w:rsid w:val="001F1246"/>
    <w:rsid w:val="001F33C1"/>
    <w:rsid w:val="001F33DD"/>
    <w:rsid w:val="001F3F0F"/>
    <w:rsid w:val="001F4DA9"/>
    <w:rsid w:val="001F5A53"/>
    <w:rsid w:val="001F62ED"/>
    <w:rsid w:val="001F6CA9"/>
    <w:rsid w:val="001F7FF7"/>
    <w:rsid w:val="002012B0"/>
    <w:rsid w:val="00201A15"/>
    <w:rsid w:val="002027DE"/>
    <w:rsid w:val="00203EE5"/>
    <w:rsid w:val="00206303"/>
    <w:rsid w:val="002077CD"/>
    <w:rsid w:val="002118E4"/>
    <w:rsid w:val="00211A51"/>
    <w:rsid w:val="0021517D"/>
    <w:rsid w:val="00216810"/>
    <w:rsid w:val="0021751A"/>
    <w:rsid w:val="00220F40"/>
    <w:rsid w:val="0022128D"/>
    <w:rsid w:val="002214FE"/>
    <w:rsid w:val="00222CD9"/>
    <w:rsid w:val="002233C3"/>
    <w:rsid w:val="002238BF"/>
    <w:rsid w:val="002239A8"/>
    <w:rsid w:val="00223E99"/>
    <w:rsid w:val="00224566"/>
    <w:rsid w:val="002249E9"/>
    <w:rsid w:val="00226348"/>
    <w:rsid w:val="002270E2"/>
    <w:rsid w:val="00230387"/>
    <w:rsid w:val="002306B9"/>
    <w:rsid w:val="00230B24"/>
    <w:rsid w:val="00231EF7"/>
    <w:rsid w:val="00233993"/>
    <w:rsid w:val="002402E0"/>
    <w:rsid w:val="00240979"/>
    <w:rsid w:val="002409C9"/>
    <w:rsid w:val="00242546"/>
    <w:rsid w:val="002428AF"/>
    <w:rsid w:val="00242B3F"/>
    <w:rsid w:val="00242CC2"/>
    <w:rsid w:val="00244806"/>
    <w:rsid w:val="00245D02"/>
    <w:rsid w:val="00245FFE"/>
    <w:rsid w:val="00246866"/>
    <w:rsid w:val="0024774F"/>
    <w:rsid w:val="00247AB2"/>
    <w:rsid w:val="00250D15"/>
    <w:rsid w:val="0025110F"/>
    <w:rsid w:val="002515EC"/>
    <w:rsid w:val="002517ED"/>
    <w:rsid w:val="00252BE4"/>
    <w:rsid w:val="0025538C"/>
    <w:rsid w:val="00256023"/>
    <w:rsid w:val="002564E6"/>
    <w:rsid w:val="002572E2"/>
    <w:rsid w:val="002601A1"/>
    <w:rsid w:val="0026294C"/>
    <w:rsid w:val="002655C8"/>
    <w:rsid w:val="00265724"/>
    <w:rsid w:val="00266183"/>
    <w:rsid w:val="0026623B"/>
    <w:rsid w:val="002671B9"/>
    <w:rsid w:val="00271B95"/>
    <w:rsid w:val="00273AD0"/>
    <w:rsid w:val="0027648E"/>
    <w:rsid w:val="00277DD3"/>
    <w:rsid w:val="00281B0E"/>
    <w:rsid w:val="00282CA5"/>
    <w:rsid w:val="002861AD"/>
    <w:rsid w:val="0028638C"/>
    <w:rsid w:val="00286A10"/>
    <w:rsid w:val="00290BC6"/>
    <w:rsid w:val="0029236A"/>
    <w:rsid w:val="00292BD8"/>
    <w:rsid w:val="002938DD"/>
    <w:rsid w:val="002949AA"/>
    <w:rsid w:val="002951B0"/>
    <w:rsid w:val="00295CAB"/>
    <w:rsid w:val="00295F5E"/>
    <w:rsid w:val="00297510"/>
    <w:rsid w:val="002A0EBF"/>
    <w:rsid w:val="002A1459"/>
    <w:rsid w:val="002A15CF"/>
    <w:rsid w:val="002A2802"/>
    <w:rsid w:val="002A3E76"/>
    <w:rsid w:val="002A3FEC"/>
    <w:rsid w:val="002A402C"/>
    <w:rsid w:val="002A48B7"/>
    <w:rsid w:val="002A79E9"/>
    <w:rsid w:val="002B1217"/>
    <w:rsid w:val="002B1E69"/>
    <w:rsid w:val="002B2106"/>
    <w:rsid w:val="002B2B93"/>
    <w:rsid w:val="002B41B9"/>
    <w:rsid w:val="002B5F82"/>
    <w:rsid w:val="002C061F"/>
    <w:rsid w:val="002C0E18"/>
    <w:rsid w:val="002C0E9C"/>
    <w:rsid w:val="002C1914"/>
    <w:rsid w:val="002C1D51"/>
    <w:rsid w:val="002C1F04"/>
    <w:rsid w:val="002C2713"/>
    <w:rsid w:val="002C47DA"/>
    <w:rsid w:val="002C5207"/>
    <w:rsid w:val="002C64D6"/>
    <w:rsid w:val="002C6715"/>
    <w:rsid w:val="002D0EB5"/>
    <w:rsid w:val="002D1081"/>
    <w:rsid w:val="002D1230"/>
    <w:rsid w:val="002D1435"/>
    <w:rsid w:val="002D1461"/>
    <w:rsid w:val="002D48EB"/>
    <w:rsid w:val="002D4B65"/>
    <w:rsid w:val="002D5739"/>
    <w:rsid w:val="002D5EF3"/>
    <w:rsid w:val="002D6657"/>
    <w:rsid w:val="002D6779"/>
    <w:rsid w:val="002D7202"/>
    <w:rsid w:val="002D7590"/>
    <w:rsid w:val="002D7D13"/>
    <w:rsid w:val="002E40B8"/>
    <w:rsid w:val="002E5A1B"/>
    <w:rsid w:val="002E7A5F"/>
    <w:rsid w:val="002E7D7D"/>
    <w:rsid w:val="002F02F3"/>
    <w:rsid w:val="002F2B10"/>
    <w:rsid w:val="002F3B7A"/>
    <w:rsid w:val="002F4150"/>
    <w:rsid w:val="002F5208"/>
    <w:rsid w:val="002F54A2"/>
    <w:rsid w:val="002F55B6"/>
    <w:rsid w:val="002F6AC0"/>
    <w:rsid w:val="002F7404"/>
    <w:rsid w:val="00300047"/>
    <w:rsid w:val="003039AF"/>
    <w:rsid w:val="00304481"/>
    <w:rsid w:val="003055CA"/>
    <w:rsid w:val="003060C0"/>
    <w:rsid w:val="00310EE1"/>
    <w:rsid w:val="0031188B"/>
    <w:rsid w:val="00311F57"/>
    <w:rsid w:val="003138EE"/>
    <w:rsid w:val="00313E2E"/>
    <w:rsid w:val="003163C3"/>
    <w:rsid w:val="003173FA"/>
    <w:rsid w:val="00321CD1"/>
    <w:rsid w:val="00322576"/>
    <w:rsid w:val="0032278E"/>
    <w:rsid w:val="00322EAE"/>
    <w:rsid w:val="00330CC0"/>
    <w:rsid w:val="003321B7"/>
    <w:rsid w:val="0033224C"/>
    <w:rsid w:val="00333388"/>
    <w:rsid w:val="003343B3"/>
    <w:rsid w:val="00334DEB"/>
    <w:rsid w:val="00335737"/>
    <w:rsid w:val="0033649D"/>
    <w:rsid w:val="00340A34"/>
    <w:rsid w:val="00340D08"/>
    <w:rsid w:val="00344FBC"/>
    <w:rsid w:val="0034593D"/>
    <w:rsid w:val="00346181"/>
    <w:rsid w:val="003469F8"/>
    <w:rsid w:val="003504BE"/>
    <w:rsid w:val="0035087A"/>
    <w:rsid w:val="00353342"/>
    <w:rsid w:val="00355349"/>
    <w:rsid w:val="0035576D"/>
    <w:rsid w:val="00356671"/>
    <w:rsid w:val="00356908"/>
    <w:rsid w:val="0035744B"/>
    <w:rsid w:val="0036150F"/>
    <w:rsid w:val="0036517F"/>
    <w:rsid w:val="00365187"/>
    <w:rsid w:val="003662A5"/>
    <w:rsid w:val="00366AFF"/>
    <w:rsid w:val="0036744B"/>
    <w:rsid w:val="00367BA1"/>
    <w:rsid w:val="00371455"/>
    <w:rsid w:val="00372AFF"/>
    <w:rsid w:val="00372CF5"/>
    <w:rsid w:val="00373E3E"/>
    <w:rsid w:val="0037448D"/>
    <w:rsid w:val="00374AE7"/>
    <w:rsid w:val="00375D6C"/>
    <w:rsid w:val="003761B3"/>
    <w:rsid w:val="00377214"/>
    <w:rsid w:val="003777CC"/>
    <w:rsid w:val="00380A6F"/>
    <w:rsid w:val="00385340"/>
    <w:rsid w:val="00385D95"/>
    <w:rsid w:val="00386288"/>
    <w:rsid w:val="003901AE"/>
    <w:rsid w:val="00390394"/>
    <w:rsid w:val="00390738"/>
    <w:rsid w:val="00391334"/>
    <w:rsid w:val="003A0F5E"/>
    <w:rsid w:val="003A1E67"/>
    <w:rsid w:val="003A3620"/>
    <w:rsid w:val="003A3725"/>
    <w:rsid w:val="003A5B75"/>
    <w:rsid w:val="003B2EBA"/>
    <w:rsid w:val="003B2EEB"/>
    <w:rsid w:val="003B46EC"/>
    <w:rsid w:val="003B5597"/>
    <w:rsid w:val="003B5706"/>
    <w:rsid w:val="003B6F2D"/>
    <w:rsid w:val="003C0900"/>
    <w:rsid w:val="003C098D"/>
    <w:rsid w:val="003C2424"/>
    <w:rsid w:val="003C26F0"/>
    <w:rsid w:val="003C38DE"/>
    <w:rsid w:val="003C6535"/>
    <w:rsid w:val="003C7E24"/>
    <w:rsid w:val="003D0D8A"/>
    <w:rsid w:val="003D3B85"/>
    <w:rsid w:val="003D51BE"/>
    <w:rsid w:val="003D5D6E"/>
    <w:rsid w:val="003E0006"/>
    <w:rsid w:val="003E18B5"/>
    <w:rsid w:val="003E5557"/>
    <w:rsid w:val="003E641C"/>
    <w:rsid w:val="003E6E54"/>
    <w:rsid w:val="003E7739"/>
    <w:rsid w:val="003F08D6"/>
    <w:rsid w:val="003F0FDA"/>
    <w:rsid w:val="003F2454"/>
    <w:rsid w:val="003F2ED6"/>
    <w:rsid w:val="003F3F18"/>
    <w:rsid w:val="003F44C7"/>
    <w:rsid w:val="003F5F1C"/>
    <w:rsid w:val="003F7079"/>
    <w:rsid w:val="003F7B36"/>
    <w:rsid w:val="003F7F77"/>
    <w:rsid w:val="0040008F"/>
    <w:rsid w:val="004001E1"/>
    <w:rsid w:val="004016EB"/>
    <w:rsid w:val="00401CFD"/>
    <w:rsid w:val="00401EB4"/>
    <w:rsid w:val="0040593B"/>
    <w:rsid w:val="00406D3D"/>
    <w:rsid w:val="00406FED"/>
    <w:rsid w:val="00407B41"/>
    <w:rsid w:val="00412A81"/>
    <w:rsid w:val="00412B5C"/>
    <w:rsid w:val="00412D53"/>
    <w:rsid w:val="004139A8"/>
    <w:rsid w:val="00415B8F"/>
    <w:rsid w:val="00417004"/>
    <w:rsid w:val="004202C9"/>
    <w:rsid w:val="00420EC6"/>
    <w:rsid w:val="004231C3"/>
    <w:rsid w:val="004235B7"/>
    <w:rsid w:val="00424352"/>
    <w:rsid w:val="00426863"/>
    <w:rsid w:val="0042696B"/>
    <w:rsid w:val="0043034E"/>
    <w:rsid w:val="00431749"/>
    <w:rsid w:val="004319C3"/>
    <w:rsid w:val="00432F00"/>
    <w:rsid w:val="00432FC4"/>
    <w:rsid w:val="004337F1"/>
    <w:rsid w:val="00433B21"/>
    <w:rsid w:val="004355BB"/>
    <w:rsid w:val="004361D8"/>
    <w:rsid w:val="00437D02"/>
    <w:rsid w:val="00447645"/>
    <w:rsid w:val="0045120A"/>
    <w:rsid w:val="00454BF1"/>
    <w:rsid w:val="00455FE3"/>
    <w:rsid w:val="00457C5D"/>
    <w:rsid w:val="0046145D"/>
    <w:rsid w:val="00461F11"/>
    <w:rsid w:val="00462092"/>
    <w:rsid w:val="00462341"/>
    <w:rsid w:val="00464DB3"/>
    <w:rsid w:val="00464EE1"/>
    <w:rsid w:val="004662FD"/>
    <w:rsid w:val="0046632E"/>
    <w:rsid w:val="00466674"/>
    <w:rsid w:val="00466774"/>
    <w:rsid w:val="00467469"/>
    <w:rsid w:val="004714AF"/>
    <w:rsid w:val="00471F87"/>
    <w:rsid w:val="00471FF1"/>
    <w:rsid w:val="004729C0"/>
    <w:rsid w:val="00472ADF"/>
    <w:rsid w:val="00473E9E"/>
    <w:rsid w:val="00476177"/>
    <w:rsid w:val="00476C0C"/>
    <w:rsid w:val="004778EA"/>
    <w:rsid w:val="00477AA2"/>
    <w:rsid w:val="00477BEB"/>
    <w:rsid w:val="00482D3D"/>
    <w:rsid w:val="004839C2"/>
    <w:rsid w:val="004847BA"/>
    <w:rsid w:val="0048710A"/>
    <w:rsid w:val="00487994"/>
    <w:rsid w:val="00490AD3"/>
    <w:rsid w:val="0049126B"/>
    <w:rsid w:val="00491553"/>
    <w:rsid w:val="00494BAC"/>
    <w:rsid w:val="00495242"/>
    <w:rsid w:val="0049530C"/>
    <w:rsid w:val="004966C5"/>
    <w:rsid w:val="00497EDE"/>
    <w:rsid w:val="004A073B"/>
    <w:rsid w:val="004A168A"/>
    <w:rsid w:val="004A16A9"/>
    <w:rsid w:val="004A5CC2"/>
    <w:rsid w:val="004A6418"/>
    <w:rsid w:val="004B1133"/>
    <w:rsid w:val="004B1BFD"/>
    <w:rsid w:val="004B1D84"/>
    <w:rsid w:val="004B360A"/>
    <w:rsid w:val="004B3C56"/>
    <w:rsid w:val="004B414A"/>
    <w:rsid w:val="004B44F4"/>
    <w:rsid w:val="004B7A73"/>
    <w:rsid w:val="004C149D"/>
    <w:rsid w:val="004C1E6F"/>
    <w:rsid w:val="004C286B"/>
    <w:rsid w:val="004C3740"/>
    <w:rsid w:val="004C3A9C"/>
    <w:rsid w:val="004C47FA"/>
    <w:rsid w:val="004C52A3"/>
    <w:rsid w:val="004C68B9"/>
    <w:rsid w:val="004C70BA"/>
    <w:rsid w:val="004D451D"/>
    <w:rsid w:val="004D4EA6"/>
    <w:rsid w:val="004D63F2"/>
    <w:rsid w:val="004E0E79"/>
    <w:rsid w:val="004E2DC9"/>
    <w:rsid w:val="004E4C01"/>
    <w:rsid w:val="004E4D18"/>
    <w:rsid w:val="004E71A3"/>
    <w:rsid w:val="004E7DFB"/>
    <w:rsid w:val="004F0EF6"/>
    <w:rsid w:val="004F12CA"/>
    <w:rsid w:val="004F3785"/>
    <w:rsid w:val="004F384F"/>
    <w:rsid w:val="004F624A"/>
    <w:rsid w:val="004F62D2"/>
    <w:rsid w:val="004F7969"/>
    <w:rsid w:val="00501B74"/>
    <w:rsid w:val="00501B7D"/>
    <w:rsid w:val="00502D9A"/>
    <w:rsid w:val="00502F25"/>
    <w:rsid w:val="00504357"/>
    <w:rsid w:val="005043FA"/>
    <w:rsid w:val="00505028"/>
    <w:rsid w:val="00505177"/>
    <w:rsid w:val="0050577B"/>
    <w:rsid w:val="0050635B"/>
    <w:rsid w:val="00506BB1"/>
    <w:rsid w:val="005076FE"/>
    <w:rsid w:val="0051143F"/>
    <w:rsid w:val="00512A73"/>
    <w:rsid w:val="005161BC"/>
    <w:rsid w:val="00517BB6"/>
    <w:rsid w:val="005221E1"/>
    <w:rsid w:val="00522DCD"/>
    <w:rsid w:val="00523595"/>
    <w:rsid w:val="00524D9A"/>
    <w:rsid w:val="00526C78"/>
    <w:rsid w:val="0052795E"/>
    <w:rsid w:val="00527CE4"/>
    <w:rsid w:val="005301D0"/>
    <w:rsid w:val="00531A21"/>
    <w:rsid w:val="00532466"/>
    <w:rsid w:val="00533B08"/>
    <w:rsid w:val="0053421B"/>
    <w:rsid w:val="0054042C"/>
    <w:rsid w:val="005405ED"/>
    <w:rsid w:val="005434C9"/>
    <w:rsid w:val="00543B78"/>
    <w:rsid w:val="00543C7C"/>
    <w:rsid w:val="005441F5"/>
    <w:rsid w:val="00544A7C"/>
    <w:rsid w:val="005472DC"/>
    <w:rsid w:val="00553A14"/>
    <w:rsid w:val="005631C2"/>
    <w:rsid w:val="00564FBB"/>
    <w:rsid w:val="00565306"/>
    <w:rsid w:val="00567365"/>
    <w:rsid w:val="005742C0"/>
    <w:rsid w:val="00574ACA"/>
    <w:rsid w:val="005764AF"/>
    <w:rsid w:val="00576EFD"/>
    <w:rsid w:val="00582242"/>
    <w:rsid w:val="00582472"/>
    <w:rsid w:val="00583BDE"/>
    <w:rsid w:val="00585363"/>
    <w:rsid w:val="0058735B"/>
    <w:rsid w:val="00587528"/>
    <w:rsid w:val="005879AD"/>
    <w:rsid w:val="0059141D"/>
    <w:rsid w:val="00591D73"/>
    <w:rsid w:val="00592516"/>
    <w:rsid w:val="0059309F"/>
    <w:rsid w:val="00595809"/>
    <w:rsid w:val="005A1233"/>
    <w:rsid w:val="005A1316"/>
    <w:rsid w:val="005A143D"/>
    <w:rsid w:val="005A2FB4"/>
    <w:rsid w:val="005A4972"/>
    <w:rsid w:val="005A54C9"/>
    <w:rsid w:val="005B25D1"/>
    <w:rsid w:val="005B35CF"/>
    <w:rsid w:val="005B3D4F"/>
    <w:rsid w:val="005B5C98"/>
    <w:rsid w:val="005B792F"/>
    <w:rsid w:val="005C0658"/>
    <w:rsid w:val="005C0D37"/>
    <w:rsid w:val="005C1453"/>
    <w:rsid w:val="005C2876"/>
    <w:rsid w:val="005C45A1"/>
    <w:rsid w:val="005C4A68"/>
    <w:rsid w:val="005C5D05"/>
    <w:rsid w:val="005C7580"/>
    <w:rsid w:val="005C7A22"/>
    <w:rsid w:val="005D011D"/>
    <w:rsid w:val="005D0D90"/>
    <w:rsid w:val="005D1040"/>
    <w:rsid w:val="005D41E4"/>
    <w:rsid w:val="005D7D34"/>
    <w:rsid w:val="005E105A"/>
    <w:rsid w:val="005E167E"/>
    <w:rsid w:val="005E1A9C"/>
    <w:rsid w:val="005E3009"/>
    <w:rsid w:val="005E7111"/>
    <w:rsid w:val="005F0138"/>
    <w:rsid w:val="005F0C08"/>
    <w:rsid w:val="005F16C8"/>
    <w:rsid w:val="005F16D6"/>
    <w:rsid w:val="005F4352"/>
    <w:rsid w:val="005F43FF"/>
    <w:rsid w:val="005F4684"/>
    <w:rsid w:val="005F4E59"/>
    <w:rsid w:val="005F51F6"/>
    <w:rsid w:val="005F5A2E"/>
    <w:rsid w:val="005F70AD"/>
    <w:rsid w:val="005F7926"/>
    <w:rsid w:val="0060361C"/>
    <w:rsid w:val="00604389"/>
    <w:rsid w:val="006053DC"/>
    <w:rsid w:val="006055E7"/>
    <w:rsid w:val="006066F2"/>
    <w:rsid w:val="00606F6C"/>
    <w:rsid w:val="006100D1"/>
    <w:rsid w:val="00610403"/>
    <w:rsid w:val="006104BB"/>
    <w:rsid w:val="006115BD"/>
    <w:rsid w:val="00613191"/>
    <w:rsid w:val="0061344A"/>
    <w:rsid w:val="006134B4"/>
    <w:rsid w:val="00613BA3"/>
    <w:rsid w:val="0061436C"/>
    <w:rsid w:val="006151CE"/>
    <w:rsid w:val="00616B1A"/>
    <w:rsid w:val="0062602D"/>
    <w:rsid w:val="00627D28"/>
    <w:rsid w:val="00630276"/>
    <w:rsid w:val="006307D3"/>
    <w:rsid w:val="00630934"/>
    <w:rsid w:val="00634444"/>
    <w:rsid w:val="00636FDD"/>
    <w:rsid w:val="00640FA9"/>
    <w:rsid w:val="00641FCC"/>
    <w:rsid w:val="00642F8B"/>
    <w:rsid w:val="00643EED"/>
    <w:rsid w:val="0064422F"/>
    <w:rsid w:val="00644DEB"/>
    <w:rsid w:val="006460B2"/>
    <w:rsid w:val="00646B76"/>
    <w:rsid w:val="00646F20"/>
    <w:rsid w:val="00646F22"/>
    <w:rsid w:val="00647DDD"/>
    <w:rsid w:val="00650823"/>
    <w:rsid w:val="0065105B"/>
    <w:rsid w:val="0065108B"/>
    <w:rsid w:val="0065131C"/>
    <w:rsid w:val="006534AC"/>
    <w:rsid w:val="00653DA5"/>
    <w:rsid w:val="006554D5"/>
    <w:rsid w:val="00655CC9"/>
    <w:rsid w:val="00655FE0"/>
    <w:rsid w:val="00656862"/>
    <w:rsid w:val="00656C5C"/>
    <w:rsid w:val="006575FB"/>
    <w:rsid w:val="00657FE5"/>
    <w:rsid w:val="00663378"/>
    <w:rsid w:val="0066347A"/>
    <w:rsid w:val="00663515"/>
    <w:rsid w:val="00664756"/>
    <w:rsid w:val="00664977"/>
    <w:rsid w:val="00665211"/>
    <w:rsid w:val="00666CAA"/>
    <w:rsid w:val="00666EBE"/>
    <w:rsid w:val="006715C1"/>
    <w:rsid w:val="00671694"/>
    <w:rsid w:val="006716D6"/>
    <w:rsid w:val="006724BF"/>
    <w:rsid w:val="006768FA"/>
    <w:rsid w:val="00676B9D"/>
    <w:rsid w:val="00676F9E"/>
    <w:rsid w:val="00680122"/>
    <w:rsid w:val="0068345B"/>
    <w:rsid w:val="00683BDC"/>
    <w:rsid w:val="00684CBE"/>
    <w:rsid w:val="00684D1D"/>
    <w:rsid w:val="006853B4"/>
    <w:rsid w:val="00685522"/>
    <w:rsid w:val="00687111"/>
    <w:rsid w:val="00687863"/>
    <w:rsid w:val="0069093E"/>
    <w:rsid w:val="00692085"/>
    <w:rsid w:val="00696A56"/>
    <w:rsid w:val="00696F91"/>
    <w:rsid w:val="00697244"/>
    <w:rsid w:val="0069763A"/>
    <w:rsid w:val="006A20C5"/>
    <w:rsid w:val="006A24AC"/>
    <w:rsid w:val="006A3123"/>
    <w:rsid w:val="006A5B77"/>
    <w:rsid w:val="006A6C80"/>
    <w:rsid w:val="006A7540"/>
    <w:rsid w:val="006A794E"/>
    <w:rsid w:val="006B1ECF"/>
    <w:rsid w:val="006B2202"/>
    <w:rsid w:val="006B3B11"/>
    <w:rsid w:val="006C266A"/>
    <w:rsid w:val="006C33AF"/>
    <w:rsid w:val="006C390D"/>
    <w:rsid w:val="006C3CA0"/>
    <w:rsid w:val="006C66A3"/>
    <w:rsid w:val="006C6807"/>
    <w:rsid w:val="006C75E9"/>
    <w:rsid w:val="006D02F3"/>
    <w:rsid w:val="006D0C29"/>
    <w:rsid w:val="006D1FE9"/>
    <w:rsid w:val="006D2609"/>
    <w:rsid w:val="006D31F8"/>
    <w:rsid w:val="006D3D75"/>
    <w:rsid w:val="006D46FD"/>
    <w:rsid w:val="006D4DD1"/>
    <w:rsid w:val="006D5970"/>
    <w:rsid w:val="006D63A8"/>
    <w:rsid w:val="006D67E2"/>
    <w:rsid w:val="006E11C9"/>
    <w:rsid w:val="006E163D"/>
    <w:rsid w:val="006E4595"/>
    <w:rsid w:val="006E48BD"/>
    <w:rsid w:val="006E567A"/>
    <w:rsid w:val="006E56D9"/>
    <w:rsid w:val="006E5DF6"/>
    <w:rsid w:val="006E6E06"/>
    <w:rsid w:val="006E7FC0"/>
    <w:rsid w:val="006F09E4"/>
    <w:rsid w:val="006F0C5E"/>
    <w:rsid w:val="006F2AA0"/>
    <w:rsid w:val="006F3CA9"/>
    <w:rsid w:val="006F5738"/>
    <w:rsid w:val="006F60F0"/>
    <w:rsid w:val="006F6506"/>
    <w:rsid w:val="006F688E"/>
    <w:rsid w:val="00701363"/>
    <w:rsid w:val="00702EB7"/>
    <w:rsid w:val="00702EF1"/>
    <w:rsid w:val="00703607"/>
    <w:rsid w:val="0070517A"/>
    <w:rsid w:val="00707BBF"/>
    <w:rsid w:val="007128B9"/>
    <w:rsid w:val="00713C91"/>
    <w:rsid w:val="00716415"/>
    <w:rsid w:val="00720AAB"/>
    <w:rsid w:val="00722AEC"/>
    <w:rsid w:val="00723243"/>
    <w:rsid w:val="00723A80"/>
    <w:rsid w:val="0072403E"/>
    <w:rsid w:val="007242AF"/>
    <w:rsid w:val="007242EC"/>
    <w:rsid w:val="00724495"/>
    <w:rsid w:val="007264B0"/>
    <w:rsid w:val="007276DA"/>
    <w:rsid w:val="00727DC5"/>
    <w:rsid w:val="00732CD3"/>
    <w:rsid w:val="00734547"/>
    <w:rsid w:val="00734F99"/>
    <w:rsid w:val="00737D5C"/>
    <w:rsid w:val="00740384"/>
    <w:rsid w:val="00740C1D"/>
    <w:rsid w:val="00743073"/>
    <w:rsid w:val="00744686"/>
    <w:rsid w:val="00745561"/>
    <w:rsid w:val="00750323"/>
    <w:rsid w:val="00750D87"/>
    <w:rsid w:val="00751284"/>
    <w:rsid w:val="00753836"/>
    <w:rsid w:val="00753FA6"/>
    <w:rsid w:val="00754446"/>
    <w:rsid w:val="0075495C"/>
    <w:rsid w:val="0075510A"/>
    <w:rsid w:val="00757A0A"/>
    <w:rsid w:val="00761B3A"/>
    <w:rsid w:val="00761DF1"/>
    <w:rsid w:val="00761E77"/>
    <w:rsid w:val="00761FC5"/>
    <w:rsid w:val="00762722"/>
    <w:rsid w:val="00763FB5"/>
    <w:rsid w:val="00766DD3"/>
    <w:rsid w:val="007671D6"/>
    <w:rsid w:val="007679B2"/>
    <w:rsid w:val="00767C70"/>
    <w:rsid w:val="00771926"/>
    <w:rsid w:val="0077237A"/>
    <w:rsid w:val="007743ED"/>
    <w:rsid w:val="00774FE1"/>
    <w:rsid w:val="007760BD"/>
    <w:rsid w:val="007805EE"/>
    <w:rsid w:val="007809DC"/>
    <w:rsid w:val="00781A96"/>
    <w:rsid w:val="0078236B"/>
    <w:rsid w:val="00783113"/>
    <w:rsid w:val="007854D2"/>
    <w:rsid w:val="00785748"/>
    <w:rsid w:val="00785FED"/>
    <w:rsid w:val="007868C2"/>
    <w:rsid w:val="00786DE1"/>
    <w:rsid w:val="00791F93"/>
    <w:rsid w:val="00792082"/>
    <w:rsid w:val="00793724"/>
    <w:rsid w:val="00794B46"/>
    <w:rsid w:val="007954A9"/>
    <w:rsid w:val="007959EA"/>
    <w:rsid w:val="0079602E"/>
    <w:rsid w:val="00796B0E"/>
    <w:rsid w:val="007A0CED"/>
    <w:rsid w:val="007A4111"/>
    <w:rsid w:val="007A67B7"/>
    <w:rsid w:val="007B011F"/>
    <w:rsid w:val="007B0256"/>
    <w:rsid w:val="007B032F"/>
    <w:rsid w:val="007B0359"/>
    <w:rsid w:val="007B0CF7"/>
    <w:rsid w:val="007B23D1"/>
    <w:rsid w:val="007B2800"/>
    <w:rsid w:val="007B2C4E"/>
    <w:rsid w:val="007B316B"/>
    <w:rsid w:val="007B5350"/>
    <w:rsid w:val="007B6632"/>
    <w:rsid w:val="007B6D74"/>
    <w:rsid w:val="007B7B7D"/>
    <w:rsid w:val="007C000D"/>
    <w:rsid w:val="007C0A58"/>
    <w:rsid w:val="007C12A8"/>
    <w:rsid w:val="007C31E4"/>
    <w:rsid w:val="007C438A"/>
    <w:rsid w:val="007C608C"/>
    <w:rsid w:val="007C7739"/>
    <w:rsid w:val="007C79D0"/>
    <w:rsid w:val="007D01DD"/>
    <w:rsid w:val="007D030B"/>
    <w:rsid w:val="007D078F"/>
    <w:rsid w:val="007D194A"/>
    <w:rsid w:val="007D3191"/>
    <w:rsid w:val="007D364C"/>
    <w:rsid w:val="007E0FF6"/>
    <w:rsid w:val="007E152C"/>
    <w:rsid w:val="007E36E5"/>
    <w:rsid w:val="007E4BBA"/>
    <w:rsid w:val="007E54F7"/>
    <w:rsid w:val="007E564E"/>
    <w:rsid w:val="007E56B6"/>
    <w:rsid w:val="007E6D53"/>
    <w:rsid w:val="007E6EAB"/>
    <w:rsid w:val="007F0191"/>
    <w:rsid w:val="007F0336"/>
    <w:rsid w:val="007F0415"/>
    <w:rsid w:val="007F0748"/>
    <w:rsid w:val="007F3CB3"/>
    <w:rsid w:val="007F42A2"/>
    <w:rsid w:val="007F60D9"/>
    <w:rsid w:val="00800249"/>
    <w:rsid w:val="0080176E"/>
    <w:rsid w:val="00804824"/>
    <w:rsid w:val="00804C26"/>
    <w:rsid w:val="00807C10"/>
    <w:rsid w:val="008108A6"/>
    <w:rsid w:val="00811277"/>
    <w:rsid w:val="00814FE6"/>
    <w:rsid w:val="00815BC9"/>
    <w:rsid w:val="00815DCF"/>
    <w:rsid w:val="00824BDE"/>
    <w:rsid w:val="00825314"/>
    <w:rsid w:val="00825DC7"/>
    <w:rsid w:val="00825E54"/>
    <w:rsid w:val="00830C0C"/>
    <w:rsid w:val="00832A36"/>
    <w:rsid w:val="00833077"/>
    <w:rsid w:val="00833187"/>
    <w:rsid w:val="00833EF2"/>
    <w:rsid w:val="008340C9"/>
    <w:rsid w:val="00834947"/>
    <w:rsid w:val="00836F6C"/>
    <w:rsid w:val="00840179"/>
    <w:rsid w:val="00840489"/>
    <w:rsid w:val="008420E8"/>
    <w:rsid w:val="008422FB"/>
    <w:rsid w:val="008423AB"/>
    <w:rsid w:val="00844708"/>
    <w:rsid w:val="00844BAC"/>
    <w:rsid w:val="0084645A"/>
    <w:rsid w:val="00846ADB"/>
    <w:rsid w:val="00846B1A"/>
    <w:rsid w:val="00847B96"/>
    <w:rsid w:val="008500C3"/>
    <w:rsid w:val="00851446"/>
    <w:rsid w:val="00853060"/>
    <w:rsid w:val="008550D2"/>
    <w:rsid w:val="00855289"/>
    <w:rsid w:val="008557AD"/>
    <w:rsid w:val="00855843"/>
    <w:rsid w:val="00856E19"/>
    <w:rsid w:val="00856FAB"/>
    <w:rsid w:val="00860079"/>
    <w:rsid w:val="00860D98"/>
    <w:rsid w:val="00862CC2"/>
    <w:rsid w:val="008640CC"/>
    <w:rsid w:val="0086446F"/>
    <w:rsid w:val="00864837"/>
    <w:rsid w:val="008648BC"/>
    <w:rsid w:val="00865F33"/>
    <w:rsid w:val="0086728B"/>
    <w:rsid w:val="00867A06"/>
    <w:rsid w:val="00872F99"/>
    <w:rsid w:val="008746D9"/>
    <w:rsid w:val="00874F17"/>
    <w:rsid w:val="00876134"/>
    <w:rsid w:val="00876F02"/>
    <w:rsid w:val="00880087"/>
    <w:rsid w:val="00880403"/>
    <w:rsid w:val="008807E0"/>
    <w:rsid w:val="00880FCA"/>
    <w:rsid w:val="00881006"/>
    <w:rsid w:val="00881C21"/>
    <w:rsid w:val="008820A8"/>
    <w:rsid w:val="008821F3"/>
    <w:rsid w:val="00883622"/>
    <w:rsid w:val="00884842"/>
    <w:rsid w:val="008857FD"/>
    <w:rsid w:val="00886485"/>
    <w:rsid w:val="00886D31"/>
    <w:rsid w:val="00886E22"/>
    <w:rsid w:val="00887F78"/>
    <w:rsid w:val="0089659A"/>
    <w:rsid w:val="008968A3"/>
    <w:rsid w:val="00896EDC"/>
    <w:rsid w:val="008A2A92"/>
    <w:rsid w:val="008A3478"/>
    <w:rsid w:val="008A6AF3"/>
    <w:rsid w:val="008B0C26"/>
    <w:rsid w:val="008B3A1D"/>
    <w:rsid w:val="008B4227"/>
    <w:rsid w:val="008B5029"/>
    <w:rsid w:val="008B6779"/>
    <w:rsid w:val="008C04FD"/>
    <w:rsid w:val="008C21FA"/>
    <w:rsid w:val="008C3C6B"/>
    <w:rsid w:val="008C4B88"/>
    <w:rsid w:val="008C555B"/>
    <w:rsid w:val="008C60B1"/>
    <w:rsid w:val="008C7DA6"/>
    <w:rsid w:val="008D0168"/>
    <w:rsid w:val="008D17C3"/>
    <w:rsid w:val="008D2005"/>
    <w:rsid w:val="008D21FE"/>
    <w:rsid w:val="008D342C"/>
    <w:rsid w:val="008D3BC2"/>
    <w:rsid w:val="008D401A"/>
    <w:rsid w:val="008D4A26"/>
    <w:rsid w:val="008D64AF"/>
    <w:rsid w:val="008E1AB5"/>
    <w:rsid w:val="008E64C1"/>
    <w:rsid w:val="008E6F64"/>
    <w:rsid w:val="008E6FED"/>
    <w:rsid w:val="008F00B1"/>
    <w:rsid w:val="008F0115"/>
    <w:rsid w:val="008F0B7D"/>
    <w:rsid w:val="008F1771"/>
    <w:rsid w:val="008F1ACE"/>
    <w:rsid w:val="008F2D5B"/>
    <w:rsid w:val="008F4A47"/>
    <w:rsid w:val="008F5585"/>
    <w:rsid w:val="008F576B"/>
    <w:rsid w:val="008F58B4"/>
    <w:rsid w:val="008F5F9E"/>
    <w:rsid w:val="008F6D9A"/>
    <w:rsid w:val="00902255"/>
    <w:rsid w:val="00902F8F"/>
    <w:rsid w:val="00905F83"/>
    <w:rsid w:val="009063FD"/>
    <w:rsid w:val="009113AF"/>
    <w:rsid w:val="009127ED"/>
    <w:rsid w:val="00916BF2"/>
    <w:rsid w:val="009207DA"/>
    <w:rsid w:val="00920CC0"/>
    <w:rsid w:val="00920EFB"/>
    <w:rsid w:val="009226FA"/>
    <w:rsid w:val="00923776"/>
    <w:rsid w:val="00923E58"/>
    <w:rsid w:val="00924D15"/>
    <w:rsid w:val="00925107"/>
    <w:rsid w:val="00925ED9"/>
    <w:rsid w:val="00931C28"/>
    <w:rsid w:val="009320F4"/>
    <w:rsid w:val="00932257"/>
    <w:rsid w:val="00932C74"/>
    <w:rsid w:val="0093323C"/>
    <w:rsid w:val="009367DB"/>
    <w:rsid w:val="00937C3F"/>
    <w:rsid w:val="00941E3A"/>
    <w:rsid w:val="00943459"/>
    <w:rsid w:val="00943666"/>
    <w:rsid w:val="00943F0B"/>
    <w:rsid w:val="00944708"/>
    <w:rsid w:val="009465B4"/>
    <w:rsid w:val="009469F4"/>
    <w:rsid w:val="00947953"/>
    <w:rsid w:val="00947A92"/>
    <w:rsid w:val="009519C6"/>
    <w:rsid w:val="00951A2E"/>
    <w:rsid w:val="009525DE"/>
    <w:rsid w:val="00953174"/>
    <w:rsid w:val="00955663"/>
    <w:rsid w:val="00957A6D"/>
    <w:rsid w:val="009604F3"/>
    <w:rsid w:val="009646BC"/>
    <w:rsid w:val="00964E51"/>
    <w:rsid w:val="009659FD"/>
    <w:rsid w:val="00966332"/>
    <w:rsid w:val="0096645E"/>
    <w:rsid w:val="009673F5"/>
    <w:rsid w:val="00970ED7"/>
    <w:rsid w:val="0097107F"/>
    <w:rsid w:val="009721B6"/>
    <w:rsid w:val="00975232"/>
    <w:rsid w:val="00977E65"/>
    <w:rsid w:val="00981006"/>
    <w:rsid w:val="0098126D"/>
    <w:rsid w:val="0098228D"/>
    <w:rsid w:val="00982C73"/>
    <w:rsid w:val="009831FD"/>
    <w:rsid w:val="009849B9"/>
    <w:rsid w:val="00985035"/>
    <w:rsid w:val="009853B3"/>
    <w:rsid w:val="009853CC"/>
    <w:rsid w:val="00985AF4"/>
    <w:rsid w:val="00985F5B"/>
    <w:rsid w:val="00986A92"/>
    <w:rsid w:val="00992A0A"/>
    <w:rsid w:val="00992D8D"/>
    <w:rsid w:val="00994D18"/>
    <w:rsid w:val="00996A94"/>
    <w:rsid w:val="00997964"/>
    <w:rsid w:val="009A037A"/>
    <w:rsid w:val="009A0E1B"/>
    <w:rsid w:val="009A4199"/>
    <w:rsid w:val="009A4FB9"/>
    <w:rsid w:val="009A5806"/>
    <w:rsid w:val="009A7067"/>
    <w:rsid w:val="009A7788"/>
    <w:rsid w:val="009B297D"/>
    <w:rsid w:val="009B2D11"/>
    <w:rsid w:val="009B2EB5"/>
    <w:rsid w:val="009B30B1"/>
    <w:rsid w:val="009B3B06"/>
    <w:rsid w:val="009B4B5C"/>
    <w:rsid w:val="009B7814"/>
    <w:rsid w:val="009C048A"/>
    <w:rsid w:val="009C0D73"/>
    <w:rsid w:val="009C2CBC"/>
    <w:rsid w:val="009C3527"/>
    <w:rsid w:val="009C4256"/>
    <w:rsid w:val="009C545F"/>
    <w:rsid w:val="009C5805"/>
    <w:rsid w:val="009C6A87"/>
    <w:rsid w:val="009C6C6D"/>
    <w:rsid w:val="009C7622"/>
    <w:rsid w:val="009D0777"/>
    <w:rsid w:val="009D1DDE"/>
    <w:rsid w:val="009E01E8"/>
    <w:rsid w:val="009E0848"/>
    <w:rsid w:val="009E1061"/>
    <w:rsid w:val="009E2108"/>
    <w:rsid w:val="009E2667"/>
    <w:rsid w:val="009E2C50"/>
    <w:rsid w:val="009E30B8"/>
    <w:rsid w:val="009E63DE"/>
    <w:rsid w:val="009E6EAD"/>
    <w:rsid w:val="009F082F"/>
    <w:rsid w:val="009F1033"/>
    <w:rsid w:val="009F141B"/>
    <w:rsid w:val="009F1691"/>
    <w:rsid w:val="009F219A"/>
    <w:rsid w:val="009F2755"/>
    <w:rsid w:val="009F5FDD"/>
    <w:rsid w:val="009F78FD"/>
    <w:rsid w:val="00A013F9"/>
    <w:rsid w:val="00A018D5"/>
    <w:rsid w:val="00A02F78"/>
    <w:rsid w:val="00A043DB"/>
    <w:rsid w:val="00A04FDA"/>
    <w:rsid w:val="00A05949"/>
    <w:rsid w:val="00A0673A"/>
    <w:rsid w:val="00A0702D"/>
    <w:rsid w:val="00A07D40"/>
    <w:rsid w:val="00A1147E"/>
    <w:rsid w:val="00A1157E"/>
    <w:rsid w:val="00A11AB3"/>
    <w:rsid w:val="00A148CB"/>
    <w:rsid w:val="00A14913"/>
    <w:rsid w:val="00A151E6"/>
    <w:rsid w:val="00A161C3"/>
    <w:rsid w:val="00A16561"/>
    <w:rsid w:val="00A20B18"/>
    <w:rsid w:val="00A211C0"/>
    <w:rsid w:val="00A22536"/>
    <w:rsid w:val="00A23277"/>
    <w:rsid w:val="00A2338D"/>
    <w:rsid w:val="00A26444"/>
    <w:rsid w:val="00A276D2"/>
    <w:rsid w:val="00A307E5"/>
    <w:rsid w:val="00A32F4D"/>
    <w:rsid w:val="00A34F7E"/>
    <w:rsid w:val="00A36E87"/>
    <w:rsid w:val="00A37C2B"/>
    <w:rsid w:val="00A402D5"/>
    <w:rsid w:val="00A4114B"/>
    <w:rsid w:val="00A42CDF"/>
    <w:rsid w:val="00A42CEC"/>
    <w:rsid w:val="00A44251"/>
    <w:rsid w:val="00A44753"/>
    <w:rsid w:val="00A447A3"/>
    <w:rsid w:val="00A44D7D"/>
    <w:rsid w:val="00A45A7C"/>
    <w:rsid w:val="00A46131"/>
    <w:rsid w:val="00A4654D"/>
    <w:rsid w:val="00A474D3"/>
    <w:rsid w:val="00A51273"/>
    <w:rsid w:val="00A53F5F"/>
    <w:rsid w:val="00A54417"/>
    <w:rsid w:val="00A55CDD"/>
    <w:rsid w:val="00A56C7C"/>
    <w:rsid w:val="00A575CB"/>
    <w:rsid w:val="00A62449"/>
    <w:rsid w:val="00A6428D"/>
    <w:rsid w:val="00A6470D"/>
    <w:rsid w:val="00A65865"/>
    <w:rsid w:val="00A6595C"/>
    <w:rsid w:val="00A66751"/>
    <w:rsid w:val="00A66843"/>
    <w:rsid w:val="00A66D19"/>
    <w:rsid w:val="00A70207"/>
    <w:rsid w:val="00A7128B"/>
    <w:rsid w:val="00A73710"/>
    <w:rsid w:val="00A7464A"/>
    <w:rsid w:val="00A748CD"/>
    <w:rsid w:val="00A765B9"/>
    <w:rsid w:val="00A776E2"/>
    <w:rsid w:val="00A804F8"/>
    <w:rsid w:val="00A81544"/>
    <w:rsid w:val="00A82502"/>
    <w:rsid w:val="00A8407D"/>
    <w:rsid w:val="00A84657"/>
    <w:rsid w:val="00A84B73"/>
    <w:rsid w:val="00A8538A"/>
    <w:rsid w:val="00A85AAE"/>
    <w:rsid w:val="00A85BEF"/>
    <w:rsid w:val="00A86A4A"/>
    <w:rsid w:val="00A87449"/>
    <w:rsid w:val="00A90757"/>
    <w:rsid w:val="00A91CF1"/>
    <w:rsid w:val="00A94C02"/>
    <w:rsid w:val="00A959BF"/>
    <w:rsid w:val="00AA145A"/>
    <w:rsid w:val="00AA1AB5"/>
    <w:rsid w:val="00AA202C"/>
    <w:rsid w:val="00AA292F"/>
    <w:rsid w:val="00AA35BD"/>
    <w:rsid w:val="00AA41E4"/>
    <w:rsid w:val="00AA7590"/>
    <w:rsid w:val="00AA76BA"/>
    <w:rsid w:val="00AB14BA"/>
    <w:rsid w:val="00AB1EF0"/>
    <w:rsid w:val="00AB1F82"/>
    <w:rsid w:val="00AB2474"/>
    <w:rsid w:val="00AB2529"/>
    <w:rsid w:val="00AB2632"/>
    <w:rsid w:val="00AB3280"/>
    <w:rsid w:val="00AB355F"/>
    <w:rsid w:val="00AB5736"/>
    <w:rsid w:val="00AB576F"/>
    <w:rsid w:val="00AB69B8"/>
    <w:rsid w:val="00AB6DB2"/>
    <w:rsid w:val="00AB74AF"/>
    <w:rsid w:val="00AC0085"/>
    <w:rsid w:val="00AC2132"/>
    <w:rsid w:val="00AC2A05"/>
    <w:rsid w:val="00AC3114"/>
    <w:rsid w:val="00AC4F99"/>
    <w:rsid w:val="00AC5969"/>
    <w:rsid w:val="00AD13C8"/>
    <w:rsid w:val="00AD7B49"/>
    <w:rsid w:val="00AD7CC3"/>
    <w:rsid w:val="00AE0415"/>
    <w:rsid w:val="00AE1371"/>
    <w:rsid w:val="00AE17F8"/>
    <w:rsid w:val="00AE2690"/>
    <w:rsid w:val="00AE2B3C"/>
    <w:rsid w:val="00AE32B7"/>
    <w:rsid w:val="00AE3C61"/>
    <w:rsid w:val="00AE45B5"/>
    <w:rsid w:val="00AE4BDF"/>
    <w:rsid w:val="00AE4BFF"/>
    <w:rsid w:val="00AF04A6"/>
    <w:rsid w:val="00AF3769"/>
    <w:rsid w:val="00AF437A"/>
    <w:rsid w:val="00B0096A"/>
    <w:rsid w:val="00B0146A"/>
    <w:rsid w:val="00B02CB1"/>
    <w:rsid w:val="00B02F51"/>
    <w:rsid w:val="00B035E3"/>
    <w:rsid w:val="00B0408F"/>
    <w:rsid w:val="00B04591"/>
    <w:rsid w:val="00B07BB0"/>
    <w:rsid w:val="00B1497F"/>
    <w:rsid w:val="00B15012"/>
    <w:rsid w:val="00B152D4"/>
    <w:rsid w:val="00B16824"/>
    <w:rsid w:val="00B16AAE"/>
    <w:rsid w:val="00B20733"/>
    <w:rsid w:val="00B207A7"/>
    <w:rsid w:val="00B22A22"/>
    <w:rsid w:val="00B23EC0"/>
    <w:rsid w:val="00B24C73"/>
    <w:rsid w:val="00B2523E"/>
    <w:rsid w:val="00B2599C"/>
    <w:rsid w:val="00B30889"/>
    <w:rsid w:val="00B32439"/>
    <w:rsid w:val="00B32912"/>
    <w:rsid w:val="00B33D4A"/>
    <w:rsid w:val="00B34F44"/>
    <w:rsid w:val="00B4042D"/>
    <w:rsid w:val="00B43664"/>
    <w:rsid w:val="00B440A9"/>
    <w:rsid w:val="00B447C6"/>
    <w:rsid w:val="00B44B8E"/>
    <w:rsid w:val="00B44E11"/>
    <w:rsid w:val="00B45497"/>
    <w:rsid w:val="00B4560F"/>
    <w:rsid w:val="00B45C25"/>
    <w:rsid w:val="00B46811"/>
    <w:rsid w:val="00B52ADF"/>
    <w:rsid w:val="00B532CF"/>
    <w:rsid w:val="00B55F8F"/>
    <w:rsid w:val="00B61AA3"/>
    <w:rsid w:val="00B626AF"/>
    <w:rsid w:val="00B6383E"/>
    <w:rsid w:val="00B63905"/>
    <w:rsid w:val="00B65F5B"/>
    <w:rsid w:val="00B6673B"/>
    <w:rsid w:val="00B67505"/>
    <w:rsid w:val="00B67543"/>
    <w:rsid w:val="00B70F57"/>
    <w:rsid w:val="00B71F3B"/>
    <w:rsid w:val="00B72163"/>
    <w:rsid w:val="00B7243F"/>
    <w:rsid w:val="00B72DC4"/>
    <w:rsid w:val="00B75E03"/>
    <w:rsid w:val="00B75F96"/>
    <w:rsid w:val="00B8073F"/>
    <w:rsid w:val="00B82629"/>
    <w:rsid w:val="00B82639"/>
    <w:rsid w:val="00B833EA"/>
    <w:rsid w:val="00B83F77"/>
    <w:rsid w:val="00B83FAC"/>
    <w:rsid w:val="00B85003"/>
    <w:rsid w:val="00B85695"/>
    <w:rsid w:val="00B91B9A"/>
    <w:rsid w:val="00B93473"/>
    <w:rsid w:val="00B951E0"/>
    <w:rsid w:val="00B96543"/>
    <w:rsid w:val="00B967D3"/>
    <w:rsid w:val="00BA09C2"/>
    <w:rsid w:val="00BA5772"/>
    <w:rsid w:val="00BA5DB4"/>
    <w:rsid w:val="00BA603A"/>
    <w:rsid w:val="00BB0AFB"/>
    <w:rsid w:val="00BB0D38"/>
    <w:rsid w:val="00BB10B1"/>
    <w:rsid w:val="00BB4175"/>
    <w:rsid w:val="00BB4F4B"/>
    <w:rsid w:val="00BB6094"/>
    <w:rsid w:val="00BC2400"/>
    <w:rsid w:val="00BC4ECF"/>
    <w:rsid w:val="00BC5247"/>
    <w:rsid w:val="00BC534F"/>
    <w:rsid w:val="00BC5F20"/>
    <w:rsid w:val="00BC6700"/>
    <w:rsid w:val="00BC699A"/>
    <w:rsid w:val="00BC7917"/>
    <w:rsid w:val="00BD039B"/>
    <w:rsid w:val="00BD099B"/>
    <w:rsid w:val="00BD1696"/>
    <w:rsid w:val="00BD2165"/>
    <w:rsid w:val="00BD45C8"/>
    <w:rsid w:val="00BD5B15"/>
    <w:rsid w:val="00BD6572"/>
    <w:rsid w:val="00BD75AE"/>
    <w:rsid w:val="00BE074E"/>
    <w:rsid w:val="00BE26FF"/>
    <w:rsid w:val="00BE29AD"/>
    <w:rsid w:val="00BE4567"/>
    <w:rsid w:val="00BE623F"/>
    <w:rsid w:val="00BE6993"/>
    <w:rsid w:val="00BE7DE0"/>
    <w:rsid w:val="00BF1F07"/>
    <w:rsid w:val="00BF32F2"/>
    <w:rsid w:val="00BF4A39"/>
    <w:rsid w:val="00BF5F77"/>
    <w:rsid w:val="00BF6930"/>
    <w:rsid w:val="00BF6BF6"/>
    <w:rsid w:val="00BF72F6"/>
    <w:rsid w:val="00C005B3"/>
    <w:rsid w:val="00C0253F"/>
    <w:rsid w:val="00C029EA"/>
    <w:rsid w:val="00C03D09"/>
    <w:rsid w:val="00C04049"/>
    <w:rsid w:val="00C04E08"/>
    <w:rsid w:val="00C04F6C"/>
    <w:rsid w:val="00C065FE"/>
    <w:rsid w:val="00C07216"/>
    <w:rsid w:val="00C07E83"/>
    <w:rsid w:val="00C100D0"/>
    <w:rsid w:val="00C1052E"/>
    <w:rsid w:val="00C107C8"/>
    <w:rsid w:val="00C11B47"/>
    <w:rsid w:val="00C11B54"/>
    <w:rsid w:val="00C11E20"/>
    <w:rsid w:val="00C12B3F"/>
    <w:rsid w:val="00C13181"/>
    <w:rsid w:val="00C136C2"/>
    <w:rsid w:val="00C13885"/>
    <w:rsid w:val="00C21DE7"/>
    <w:rsid w:val="00C222CF"/>
    <w:rsid w:val="00C22BEC"/>
    <w:rsid w:val="00C230DE"/>
    <w:rsid w:val="00C233EF"/>
    <w:rsid w:val="00C25ECD"/>
    <w:rsid w:val="00C26606"/>
    <w:rsid w:val="00C30A2C"/>
    <w:rsid w:val="00C31A6D"/>
    <w:rsid w:val="00C32371"/>
    <w:rsid w:val="00C331DE"/>
    <w:rsid w:val="00C33899"/>
    <w:rsid w:val="00C34874"/>
    <w:rsid w:val="00C34C9C"/>
    <w:rsid w:val="00C3516B"/>
    <w:rsid w:val="00C37CAC"/>
    <w:rsid w:val="00C41866"/>
    <w:rsid w:val="00C41F27"/>
    <w:rsid w:val="00C42C33"/>
    <w:rsid w:val="00C433A5"/>
    <w:rsid w:val="00C44536"/>
    <w:rsid w:val="00C449C8"/>
    <w:rsid w:val="00C45CF1"/>
    <w:rsid w:val="00C46065"/>
    <w:rsid w:val="00C47021"/>
    <w:rsid w:val="00C52045"/>
    <w:rsid w:val="00C523AB"/>
    <w:rsid w:val="00C52867"/>
    <w:rsid w:val="00C52998"/>
    <w:rsid w:val="00C53083"/>
    <w:rsid w:val="00C5394C"/>
    <w:rsid w:val="00C56A1C"/>
    <w:rsid w:val="00C56F15"/>
    <w:rsid w:val="00C571DC"/>
    <w:rsid w:val="00C60F40"/>
    <w:rsid w:val="00C61211"/>
    <w:rsid w:val="00C6225F"/>
    <w:rsid w:val="00C63471"/>
    <w:rsid w:val="00C650EE"/>
    <w:rsid w:val="00C652FC"/>
    <w:rsid w:val="00C66095"/>
    <w:rsid w:val="00C668D8"/>
    <w:rsid w:val="00C67618"/>
    <w:rsid w:val="00C67A5E"/>
    <w:rsid w:val="00C72500"/>
    <w:rsid w:val="00C727DB"/>
    <w:rsid w:val="00C729C3"/>
    <w:rsid w:val="00C732C9"/>
    <w:rsid w:val="00C73723"/>
    <w:rsid w:val="00C74E18"/>
    <w:rsid w:val="00C80446"/>
    <w:rsid w:val="00C80CF2"/>
    <w:rsid w:val="00C8125E"/>
    <w:rsid w:val="00C84385"/>
    <w:rsid w:val="00C845C3"/>
    <w:rsid w:val="00C84C0E"/>
    <w:rsid w:val="00C86E01"/>
    <w:rsid w:val="00C90D26"/>
    <w:rsid w:val="00C9162B"/>
    <w:rsid w:val="00C917AE"/>
    <w:rsid w:val="00C91951"/>
    <w:rsid w:val="00C92CD4"/>
    <w:rsid w:val="00C93BA7"/>
    <w:rsid w:val="00C93FCD"/>
    <w:rsid w:val="00C94250"/>
    <w:rsid w:val="00C94B5E"/>
    <w:rsid w:val="00C94C95"/>
    <w:rsid w:val="00C952AE"/>
    <w:rsid w:val="00C95C8E"/>
    <w:rsid w:val="00C96335"/>
    <w:rsid w:val="00C9729E"/>
    <w:rsid w:val="00C972C3"/>
    <w:rsid w:val="00CA06D7"/>
    <w:rsid w:val="00CA1796"/>
    <w:rsid w:val="00CA39D6"/>
    <w:rsid w:val="00CA698A"/>
    <w:rsid w:val="00CA74B3"/>
    <w:rsid w:val="00CB14C0"/>
    <w:rsid w:val="00CB30B6"/>
    <w:rsid w:val="00CB3DB6"/>
    <w:rsid w:val="00CB4831"/>
    <w:rsid w:val="00CB4A2E"/>
    <w:rsid w:val="00CB4E40"/>
    <w:rsid w:val="00CB6288"/>
    <w:rsid w:val="00CB70B9"/>
    <w:rsid w:val="00CC0DEB"/>
    <w:rsid w:val="00CC2248"/>
    <w:rsid w:val="00CC5930"/>
    <w:rsid w:val="00CC594F"/>
    <w:rsid w:val="00CD2D9C"/>
    <w:rsid w:val="00CD5E90"/>
    <w:rsid w:val="00CD72C5"/>
    <w:rsid w:val="00CE37FA"/>
    <w:rsid w:val="00CE3E9A"/>
    <w:rsid w:val="00CE4123"/>
    <w:rsid w:val="00CE5E96"/>
    <w:rsid w:val="00CE6C1F"/>
    <w:rsid w:val="00CE77F1"/>
    <w:rsid w:val="00CF047A"/>
    <w:rsid w:val="00CF0B3A"/>
    <w:rsid w:val="00CF17B2"/>
    <w:rsid w:val="00CF2E2C"/>
    <w:rsid w:val="00CF379E"/>
    <w:rsid w:val="00CF3D3F"/>
    <w:rsid w:val="00D0018C"/>
    <w:rsid w:val="00D01CD7"/>
    <w:rsid w:val="00D03919"/>
    <w:rsid w:val="00D04B73"/>
    <w:rsid w:val="00D053FA"/>
    <w:rsid w:val="00D0579C"/>
    <w:rsid w:val="00D0587F"/>
    <w:rsid w:val="00D06448"/>
    <w:rsid w:val="00D06780"/>
    <w:rsid w:val="00D07483"/>
    <w:rsid w:val="00D12607"/>
    <w:rsid w:val="00D132BD"/>
    <w:rsid w:val="00D14ACF"/>
    <w:rsid w:val="00D151B8"/>
    <w:rsid w:val="00D16662"/>
    <w:rsid w:val="00D16898"/>
    <w:rsid w:val="00D16AE9"/>
    <w:rsid w:val="00D16B81"/>
    <w:rsid w:val="00D219B9"/>
    <w:rsid w:val="00D22B83"/>
    <w:rsid w:val="00D25068"/>
    <w:rsid w:val="00D30CB8"/>
    <w:rsid w:val="00D31C4A"/>
    <w:rsid w:val="00D3273C"/>
    <w:rsid w:val="00D3357F"/>
    <w:rsid w:val="00D33F45"/>
    <w:rsid w:val="00D3486C"/>
    <w:rsid w:val="00D34B3E"/>
    <w:rsid w:val="00D34D75"/>
    <w:rsid w:val="00D368FD"/>
    <w:rsid w:val="00D4050D"/>
    <w:rsid w:val="00D43117"/>
    <w:rsid w:val="00D4444A"/>
    <w:rsid w:val="00D448C5"/>
    <w:rsid w:val="00D50A42"/>
    <w:rsid w:val="00D522F1"/>
    <w:rsid w:val="00D562BA"/>
    <w:rsid w:val="00D63EE0"/>
    <w:rsid w:val="00D72FA5"/>
    <w:rsid w:val="00D73648"/>
    <w:rsid w:val="00D73916"/>
    <w:rsid w:val="00D75786"/>
    <w:rsid w:val="00D77027"/>
    <w:rsid w:val="00D77B98"/>
    <w:rsid w:val="00D77D8F"/>
    <w:rsid w:val="00D8005F"/>
    <w:rsid w:val="00D82466"/>
    <w:rsid w:val="00D85313"/>
    <w:rsid w:val="00D856D8"/>
    <w:rsid w:val="00D86040"/>
    <w:rsid w:val="00D86291"/>
    <w:rsid w:val="00D86E6E"/>
    <w:rsid w:val="00D92D3E"/>
    <w:rsid w:val="00D937D1"/>
    <w:rsid w:val="00D93990"/>
    <w:rsid w:val="00D948A3"/>
    <w:rsid w:val="00D95593"/>
    <w:rsid w:val="00D96263"/>
    <w:rsid w:val="00D96457"/>
    <w:rsid w:val="00DA02BD"/>
    <w:rsid w:val="00DA2DAE"/>
    <w:rsid w:val="00DA4D6E"/>
    <w:rsid w:val="00DA4F7F"/>
    <w:rsid w:val="00DA55E1"/>
    <w:rsid w:val="00DA631D"/>
    <w:rsid w:val="00DA7287"/>
    <w:rsid w:val="00DB21B6"/>
    <w:rsid w:val="00DB21CC"/>
    <w:rsid w:val="00DB2986"/>
    <w:rsid w:val="00DB2E70"/>
    <w:rsid w:val="00DB3ECB"/>
    <w:rsid w:val="00DB5810"/>
    <w:rsid w:val="00DB597D"/>
    <w:rsid w:val="00DB6D34"/>
    <w:rsid w:val="00DB7275"/>
    <w:rsid w:val="00DB7397"/>
    <w:rsid w:val="00DB739D"/>
    <w:rsid w:val="00DB7943"/>
    <w:rsid w:val="00DC0535"/>
    <w:rsid w:val="00DC1BC8"/>
    <w:rsid w:val="00DC4C67"/>
    <w:rsid w:val="00DC4FA8"/>
    <w:rsid w:val="00DC690A"/>
    <w:rsid w:val="00DC7267"/>
    <w:rsid w:val="00DC75B9"/>
    <w:rsid w:val="00DD154C"/>
    <w:rsid w:val="00DD20D4"/>
    <w:rsid w:val="00DD2104"/>
    <w:rsid w:val="00DD58C9"/>
    <w:rsid w:val="00DD698E"/>
    <w:rsid w:val="00DE0061"/>
    <w:rsid w:val="00DE2D06"/>
    <w:rsid w:val="00DE552E"/>
    <w:rsid w:val="00DE6673"/>
    <w:rsid w:val="00DE7C8D"/>
    <w:rsid w:val="00DF05F0"/>
    <w:rsid w:val="00DF0D9A"/>
    <w:rsid w:val="00DF0FC9"/>
    <w:rsid w:val="00DF10EE"/>
    <w:rsid w:val="00DF35C4"/>
    <w:rsid w:val="00DF36B2"/>
    <w:rsid w:val="00DF471A"/>
    <w:rsid w:val="00DF4916"/>
    <w:rsid w:val="00DF671C"/>
    <w:rsid w:val="00DF6F9A"/>
    <w:rsid w:val="00DF72E1"/>
    <w:rsid w:val="00DF7B4B"/>
    <w:rsid w:val="00E00636"/>
    <w:rsid w:val="00E00F0A"/>
    <w:rsid w:val="00E03248"/>
    <w:rsid w:val="00E03810"/>
    <w:rsid w:val="00E03BEA"/>
    <w:rsid w:val="00E04560"/>
    <w:rsid w:val="00E06AB4"/>
    <w:rsid w:val="00E06FFC"/>
    <w:rsid w:val="00E11C71"/>
    <w:rsid w:val="00E12C9D"/>
    <w:rsid w:val="00E130BE"/>
    <w:rsid w:val="00E16936"/>
    <w:rsid w:val="00E1791C"/>
    <w:rsid w:val="00E17B3F"/>
    <w:rsid w:val="00E21C63"/>
    <w:rsid w:val="00E22425"/>
    <w:rsid w:val="00E22770"/>
    <w:rsid w:val="00E23053"/>
    <w:rsid w:val="00E256D4"/>
    <w:rsid w:val="00E257A3"/>
    <w:rsid w:val="00E25CC3"/>
    <w:rsid w:val="00E26162"/>
    <w:rsid w:val="00E271F7"/>
    <w:rsid w:val="00E30D0A"/>
    <w:rsid w:val="00E31A51"/>
    <w:rsid w:val="00E322C4"/>
    <w:rsid w:val="00E3280E"/>
    <w:rsid w:val="00E33850"/>
    <w:rsid w:val="00E342F8"/>
    <w:rsid w:val="00E34FF2"/>
    <w:rsid w:val="00E35CC3"/>
    <w:rsid w:val="00E36BD8"/>
    <w:rsid w:val="00E42ED8"/>
    <w:rsid w:val="00E4522E"/>
    <w:rsid w:val="00E461B0"/>
    <w:rsid w:val="00E46D2E"/>
    <w:rsid w:val="00E47023"/>
    <w:rsid w:val="00E519B1"/>
    <w:rsid w:val="00E51B70"/>
    <w:rsid w:val="00E51F12"/>
    <w:rsid w:val="00E56D7F"/>
    <w:rsid w:val="00E57667"/>
    <w:rsid w:val="00E57E1B"/>
    <w:rsid w:val="00E57F82"/>
    <w:rsid w:val="00E618EF"/>
    <w:rsid w:val="00E6344E"/>
    <w:rsid w:val="00E6525C"/>
    <w:rsid w:val="00E65A3E"/>
    <w:rsid w:val="00E65AEF"/>
    <w:rsid w:val="00E707CE"/>
    <w:rsid w:val="00E7201F"/>
    <w:rsid w:val="00E725C9"/>
    <w:rsid w:val="00E7262C"/>
    <w:rsid w:val="00E7370E"/>
    <w:rsid w:val="00E73C97"/>
    <w:rsid w:val="00E74E70"/>
    <w:rsid w:val="00E76ED5"/>
    <w:rsid w:val="00E80014"/>
    <w:rsid w:val="00E81731"/>
    <w:rsid w:val="00E81F42"/>
    <w:rsid w:val="00E832E3"/>
    <w:rsid w:val="00E837E1"/>
    <w:rsid w:val="00E83D2E"/>
    <w:rsid w:val="00E83FA8"/>
    <w:rsid w:val="00E84BCB"/>
    <w:rsid w:val="00E85295"/>
    <w:rsid w:val="00E85863"/>
    <w:rsid w:val="00E86A5D"/>
    <w:rsid w:val="00E914D6"/>
    <w:rsid w:val="00E91610"/>
    <w:rsid w:val="00E91A4C"/>
    <w:rsid w:val="00E927FE"/>
    <w:rsid w:val="00E92B2D"/>
    <w:rsid w:val="00E93342"/>
    <w:rsid w:val="00E93800"/>
    <w:rsid w:val="00E9383D"/>
    <w:rsid w:val="00E93943"/>
    <w:rsid w:val="00E93D41"/>
    <w:rsid w:val="00E9438C"/>
    <w:rsid w:val="00E94C3A"/>
    <w:rsid w:val="00E9525C"/>
    <w:rsid w:val="00E97F74"/>
    <w:rsid w:val="00EA1D22"/>
    <w:rsid w:val="00EA3818"/>
    <w:rsid w:val="00EA5280"/>
    <w:rsid w:val="00EB07C7"/>
    <w:rsid w:val="00EB43E5"/>
    <w:rsid w:val="00EB49E9"/>
    <w:rsid w:val="00EB4D75"/>
    <w:rsid w:val="00EB5070"/>
    <w:rsid w:val="00EB5121"/>
    <w:rsid w:val="00EB7883"/>
    <w:rsid w:val="00EC08C3"/>
    <w:rsid w:val="00EC2480"/>
    <w:rsid w:val="00EC2ACF"/>
    <w:rsid w:val="00EC2EE4"/>
    <w:rsid w:val="00EC3BC1"/>
    <w:rsid w:val="00EC4017"/>
    <w:rsid w:val="00EC542C"/>
    <w:rsid w:val="00EC6DFB"/>
    <w:rsid w:val="00EC6EDC"/>
    <w:rsid w:val="00EC6EE8"/>
    <w:rsid w:val="00EC6FDF"/>
    <w:rsid w:val="00EC7FD9"/>
    <w:rsid w:val="00ED0773"/>
    <w:rsid w:val="00ED260D"/>
    <w:rsid w:val="00ED27ED"/>
    <w:rsid w:val="00ED3773"/>
    <w:rsid w:val="00ED38CA"/>
    <w:rsid w:val="00ED3B01"/>
    <w:rsid w:val="00ED6B2C"/>
    <w:rsid w:val="00ED6B9F"/>
    <w:rsid w:val="00ED7601"/>
    <w:rsid w:val="00ED7FFA"/>
    <w:rsid w:val="00EE090D"/>
    <w:rsid w:val="00EE0FAE"/>
    <w:rsid w:val="00EE1CA4"/>
    <w:rsid w:val="00EE2EBC"/>
    <w:rsid w:val="00EE3270"/>
    <w:rsid w:val="00EE3A70"/>
    <w:rsid w:val="00EE56B5"/>
    <w:rsid w:val="00EE6ACE"/>
    <w:rsid w:val="00EF111A"/>
    <w:rsid w:val="00EF170E"/>
    <w:rsid w:val="00EF18BF"/>
    <w:rsid w:val="00EF2127"/>
    <w:rsid w:val="00EF2B72"/>
    <w:rsid w:val="00EF2E12"/>
    <w:rsid w:val="00EF344B"/>
    <w:rsid w:val="00EF4F7D"/>
    <w:rsid w:val="00EF585B"/>
    <w:rsid w:val="00EF5985"/>
    <w:rsid w:val="00EF634C"/>
    <w:rsid w:val="00EF7878"/>
    <w:rsid w:val="00F00F11"/>
    <w:rsid w:val="00F055EB"/>
    <w:rsid w:val="00F062F9"/>
    <w:rsid w:val="00F06A76"/>
    <w:rsid w:val="00F06ABD"/>
    <w:rsid w:val="00F11B1A"/>
    <w:rsid w:val="00F12D6D"/>
    <w:rsid w:val="00F16C71"/>
    <w:rsid w:val="00F20D72"/>
    <w:rsid w:val="00F21282"/>
    <w:rsid w:val="00F21621"/>
    <w:rsid w:val="00F21957"/>
    <w:rsid w:val="00F22386"/>
    <w:rsid w:val="00F224F1"/>
    <w:rsid w:val="00F24493"/>
    <w:rsid w:val="00F24623"/>
    <w:rsid w:val="00F24779"/>
    <w:rsid w:val="00F251B5"/>
    <w:rsid w:val="00F25C23"/>
    <w:rsid w:val="00F26E08"/>
    <w:rsid w:val="00F27566"/>
    <w:rsid w:val="00F27E50"/>
    <w:rsid w:val="00F31DC2"/>
    <w:rsid w:val="00F32123"/>
    <w:rsid w:val="00F3291C"/>
    <w:rsid w:val="00F33C67"/>
    <w:rsid w:val="00F349A3"/>
    <w:rsid w:val="00F36F6E"/>
    <w:rsid w:val="00F41498"/>
    <w:rsid w:val="00F41ADE"/>
    <w:rsid w:val="00F43698"/>
    <w:rsid w:val="00F43C02"/>
    <w:rsid w:val="00F44B4F"/>
    <w:rsid w:val="00F451B2"/>
    <w:rsid w:val="00F45354"/>
    <w:rsid w:val="00F46677"/>
    <w:rsid w:val="00F5181C"/>
    <w:rsid w:val="00F51CCD"/>
    <w:rsid w:val="00F52D27"/>
    <w:rsid w:val="00F54294"/>
    <w:rsid w:val="00F54919"/>
    <w:rsid w:val="00F54E3A"/>
    <w:rsid w:val="00F55916"/>
    <w:rsid w:val="00F55C41"/>
    <w:rsid w:val="00F563D1"/>
    <w:rsid w:val="00F5691A"/>
    <w:rsid w:val="00F56AF9"/>
    <w:rsid w:val="00F56BD0"/>
    <w:rsid w:val="00F576D2"/>
    <w:rsid w:val="00F57AC5"/>
    <w:rsid w:val="00F61500"/>
    <w:rsid w:val="00F62451"/>
    <w:rsid w:val="00F624D6"/>
    <w:rsid w:val="00F631ED"/>
    <w:rsid w:val="00F65180"/>
    <w:rsid w:val="00F654F1"/>
    <w:rsid w:val="00F6666E"/>
    <w:rsid w:val="00F66B5B"/>
    <w:rsid w:val="00F70230"/>
    <w:rsid w:val="00F70DA1"/>
    <w:rsid w:val="00F7354A"/>
    <w:rsid w:val="00F73A04"/>
    <w:rsid w:val="00F745B0"/>
    <w:rsid w:val="00F74AF2"/>
    <w:rsid w:val="00F758D9"/>
    <w:rsid w:val="00F762A1"/>
    <w:rsid w:val="00F77A15"/>
    <w:rsid w:val="00F8195B"/>
    <w:rsid w:val="00F819D8"/>
    <w:rsid w:val="00F82169"/>
    <w:rsid w:val="00F8406A"/>
    <w:rsid w:val="00F8563B"/>
    <w:rsid w:val="00F85F49"/>
    <w:rsid w:val="00F865FF"/>
    <w:rsid w:val="00F87DC1"/>
    <w:rsid w:val="00F90686"/>
    <w:rsid w:val="00F920A2"/>
    <w:rsid w:val="00F9249E"/>
    <w:rsid w:val="00F937F4"/>
    <w:rsid w:val="00F93E92"/>
    <w:rsid w:val="00F94475"/>
    <w:rsid w:val="00F94E3E"/>
    <w:rsid w:val="00F9552E"/>
    <w:rsid w:val="00F962B2"/>
    <w:rsid w:val="00F97CDB"/>
    <w:rsid w:val="00FA0888"/>
    <w:rsid w:val="00FA1540"/>
    <w:rsid w:val="00FA3DAF"/>
    <w:rsid w:val="00FA49E2"/>
    <w:rsid w:val="00FA5081"/>
    <w:rsid w:val="00FA7D6A"/>
    <w:rsid w:val="00FB091C"/>
    <w:rsid w:val="00FB0DD0"/>
    <w:rsid w:val="00FB1B41"/>
    <w:rsid w:val="00FB1D1F"/>
    <w:rsid w:val="00FB1F2F"/>
    <w:rsid w:val="00FB360A"/>
    <w:rsid w:val="00FB427C"/>
    <w:rsid w:val="00FB43D9"/>
    <w:rsid w:val="00FB4665"/>
    <w:rsid w:val="00FB4931"/>
    <w:rsid w:val="00FB697B"/>
    <w:rsid w:val="00FC0056"/>
    <w:rsid w:val="00FC0B32"/>
    <w:rsid w:val="00FC3186"/>
    <w:rsid w:val="00FC556E"/>
    <w:rsid w:val="00FD0D69"/>
    <w:rsid w:val="00FD120D"/>
    <w:rsid w:val="00FD13C8"/>
    <w:rsid w:val="00FD1CBE"/>
    <w:rsid w:val="00FD2F7E"/>
    <w:rsid w:val="00FD3FD8"/>
    <w:rsid w:val="00FD4822"/>
    <w:rsid w:val="00FD4ED5"/>
    <w:rsid w:val="00FD55F8"/>
    <w:rsid w:val="00FE2B83"/>
    <w:rsid w:val="00FE3469"/>
    <w:rsid w:val="00FE46D6"/>
    <w:rsid w:val="00FE5023"/>
    <w:rsid w:val="00FE5916"/>
    <w:rsid w:val="00FE5D3C"/>
    <w:rsid w:val="00FE6B29"/>
    <w:rsid w:val="00FE7605"/>
    <w:rsid w:val="00FE7929"/>
    <w:rsid w:val="00FF08C5"/>
    <w:rsid w:val="00FF16AC"/>
    <w:rsid w:val="00FF1A8B"/>
    <w:rsid w:val="00FF2CA7"/>
    <w:rsid w:val="00FF2E00"/>
    <w:rsid w:val="00FF4926"/>
    <w:rsid w:val="00FF5C27"/>
    <w:rsid w:val="00FF6054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20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202C"/>
  </w:style>
  <w:style w:type="paragraph" w:styleId="a5">
    <w:name w:val="footer"/>
    <w:basedOn w:val="a"/>
    <w:link w:val="a6"/>
    <w:uiPriority w:val="99"/>
    <w:semiHidden/>
    <w:unhideWhenUsed/>
    <w:rsid w:val="00AA20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202C"/>
  </w:style>
  <w:style w:type="character" w:styleId="a7">
    <w:name w:val="page number"/>
    <w:basedOn w:val="a0"/>
    <w:rsid w:val="00AA202C"/>
  </w:style>
  <w:style w:type="paragraph" w:styleId="a8">
    <w:name w:val="Balloon Text"/>
    <w:basedOn w:val="a"/>
    <w:link w:val="a9"/>
    <w:uiPriority w:val="99"/>
    <w:semiHidden/>
    <w:unhideWhenUsed/>
    <w:rsid w:val="00AA20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20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20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202C"/>
  </w:style>
  <w:style w:type="paragraph" w:styleId="a5">
    <w:name w:val="footer"/>
    <w:basedOn w:val="a"/>
    <w:link w:val="a6"/>
    <w:uiPriority w:val="99"/>
    <w:semiHidden/>
    <w:unhideWhenUsed/>
    <w:rsid w:val="00AA20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202C"/>
  </w:style>
  <w:style w:type="character" w:styleId="a7">
    <w:name w:val="page number"/>
    <w:basedOn w:val="a0"/>
    <w:rsid w:val="00AA202C"/>
  </w:style>
  <w:style w:type="paragraph" w:styleId="a8">
    <w:name w:val="Balloon Text"/>
    <w:basedOn w:val="a"/>
    <w:link w:val="a9"/>
    <w:uiPriority w:val="99"/>
    <w:semiHidden/>
    <w:unhideWhenUsed/>
    <w:rsid w:val="00AA20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2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5C6B4E4EB0A58B792BB3FD179C65B338C27D5AE66C920E3094966967233EE49AB7D80121C3D2C864A45E278F55B53C1C4155B561B0D5FBV8xA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8315A-87F2-4B61-AA79-B2156B49F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8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Саранцева</dc:creator>
  <cp:keywords/>
  <dc:description/>
  <cp:lastModifiedBy>Саранцева</cp:lastModifiedBy>
  <cp:revision>48</cp:revision>
  <cp:lastPrinted>2023-06-29T07:34:00Z</cp:lastPrinted>
  <dcterms:created xsi:type="dcterms:W3CDTF">2023-06-27T08:12:00Z</dcterms:created>
  <dcterms:modified xsi:type="dcterms:W3CDTF">2023-08-17T06:11:00Z</dcterms:modified>
</cp:coreProperties>
</file>