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AE" w:rsidRDefault="00C143AE" w:rsidP="00C14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</w:t>
      </w:r>
    </w:p>
    <w:p w:rsidR="00C143AE" w:rsidRDefault="00C143AE" w:rsidP="00C14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участников публичных слушаний по проекту </w:t>
      </w:r>
    </w:p>
    <w:p w:rsidR="00C143AE" w:rsidRDefault="00C143AE" w:rsidP="00C14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«Программы социально-экономического развития города Липецка </w:t>
      </w:r>
    </w:p>
    <w:p w:rsidR="00C143AE" w:rsidRDefault="00C143AE" w:rsidP="00C14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2012-2014 годы»</w:t>
      </w:r>
    </w:p>
    <w:p w:rsidR="00C143AE" w:rsidRDefault="00C143AE" w:rsidP="00C143AE"/>
    <w:p w:rsidR="00C143AE" w:rsidRDefault="00C143AE" w:rsidP="00AF6296">
      <w:pPr>
        <w:rPr>
          <w:b/>
          <w:sz w:val="28"/>
          <w:szCs w:val="28"/>
        </w:rPr>
      </w:pPr>
    </w:p>
    <w:p w:rsidR="00AF6296" w:rsidRDefault="00AF6296" w:rsidP="00AF6296">
      <w:r w:rsidRPr="00AF6296">
        <w:t>Приняты решением</w:t>
      </w:r>
      <w:r>
        <w:t xml:space="preserve"> сессии </w:t>
      </w:r>
      <w:proofErr w:type="gramStart"/>
      <w:r>
        <w:t>Липецкого</w:t>
      </w:r>
      <w:proofErr w:type="gramEnd"/>
      <w:r>
        <w:t xml:space="preserve"> городского</w:t>
      </w:r>
    </w:p>
    <w:p w:rsidR="00AF6296" w:rsidRPr="00AF6296" w:rsidRDefault="00AF6296" w:rsidP="00AF6296">
      <w:r>
        <w:t>Сове</w:t>
      </w:r>
      <w:r w:rsidR="00EE5355">
        <w:t>та депутатов от 12.01.2012 № 396</w:t>
      </w:r>
      <w:bookmarkStart w:id="0" w:name="_GoBack"/>
      <w:bookmarkEnd w:id="0"/>
    </w:p>
    <w:p w:rsidR="00AF6296" w:rsidRPr="00AF6296" w:rsidRDefault="00AF6296" w:rsidP="00AF6296">
      <w:pPr>
        <w:rPr>
          <w:sz w:val="28"/>
          <w:szCs w:val="28"/>
        </w:rPr>
      </w:pPr>
    </w:p>
    <w:p w:rsidR="00C143AE" w:rsidRDefault="00C143AE" w:rsidP="00C143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Публичные слушания по проекту «Программы социально-экономического развития города Липецка на 2012-2014 годы» проведены в соответствии с Федеральным законом от 6 октября 2003 года № 131-ФЗ «Об общих принципах организации местного самоуправления в Российской Федерации», Положением «О публичных слушаниях в городе Липецке».</w:t>
      </w:r>
    </w:p>
    <w:p w:rsidR="00C143AE" w:rsidRDefault="00C143AE" w:rsidP="00C143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доклад по проекту «Программы социально-экономического развития города Липецка на 2012-2014 годы», выступления экспертов, участники публичных слушаний отмечают следующее.</w:t>
      </w:r>
    </w:p>
    <w:p w:rsidR="00C143AE" w:rsidRDefault="00C143AE" w:rsidP="00C143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«Программа социально-экономического развития города Липецка на 2012 - 2014 годы», наряду с городскими и ведомственными целевыми программами и планами развития предприятий и организаций города, является главным инструментом реализации основополагающего документа – Стратегического плана развития города Липецка.</w:t>
      </w:r>
    </w:p>
    <w:p w:rsidR="00C143AE" w:rsidRDefault="00C143AE" w:rsidP="00C143AE">
      <w:pPr>
        <w:pStyle w:val="a3"/>
        <w:ind w:firstLine="709"/>
        <w:rPr>
          <w:szCs w:val="28"/>
        </w:rPr>
      </w:pPr>
      <w:r>
        <w:rPr>
          <w:szCs w:val="28"/>
        </w:rPr>
        <w:t>Программа определяет ключевые направления деятельности муниципального образования город Липецк на этот период, разработана на основе анализа социально-экономической ситуации в городе и следующих документов:</w:t>
      </w:r>
    </w:p>
    <w:p w:rsidR="00C143AE" w:rsidRDefault="00C143AE" w:rsidP="00C143AE">
      <w:pPr>
        <w:pStyle w:val="a3"/>
        <w:ind w:firstLine="708"/>
        <w:rPr>
          <w:szCs w:val="28"/>
        </w:rPr>
      </w:pPr>
      <w:r>
        <w:rPr>
          <w:szCs w:val="28"/>
        </w:rPr>
        <w:t>- Стратегического плана развития города Липецка;</w:t>
      </w:r>
    </w:p>
    <w:p w:rsidR="00C143AE" w:rsidRDefault="00C143AE" w:rsidP="00C143AE">
      <w:pPr>
        <w:pStyle w:val="a3"/>
        <w:ind w:firstLine="708"/>
        <w:rPr>
          <w:szCs w:val="28"/>
        </w:rPr>
      </w:pPr>
      <w:r>
        <w:rPr>
          <w:szCs w:val="28"/>
        </w:rPr>
        <w:t>- Прогноза социально-экономического развития города Липецка на 2012 год и на период до 2014 года;</w:t>
      </w:r>
    </w:p>
    <w:p w:rsidR="00C143AE" w:rsidRDefault="00C143AE" w:rsidP="00C143AE">
      <w:pPr>
        <w:pStyle w:val="a3"/>
        <w:ind w:firstLine="708"/>
        <w:rPr>
          <w:szCs w:val="28"/>
        </w:rPr>
      </w:pPr>
      <w:r>
        <w:rPr>
          <w:szCs w:val="28"/>
        </w:rPr>
        <w:t>- «Бюджета города Липецка на 2012 год и на плановый период 2013 и 2014 годов»;</w:t>
      </w:r>
    </w:p>
    <w:p w:rsidR="00C143AE" w:rsidRDefault="00C143AE" w:rsidP="00C143AE">
      <w:pPr>
        <w:pStyle w:val="a3"/>
        <w:ind w:firstLine="708"/>
        <w:rPr>
          <w:szCs w:val="28"/>
        </w:rPr>
      </w:pPr>
      <w:r>
        <w:rPr>
          <w:szCs w:val="28"/>
        </w:rPr>
        <w:t>- городских и ведомственных целевых программ;</w:t>
      </w:r>
    </w:p>
    <w:p w:rsidR="00C143AE" w:rsidRDefault="00C143AE" w:rsidP="00C143AE">
      <w:pPr>
        <w:pStyle w:val="a3"/>
        <w:ind w:firstLine="708"/>
        <w:rPr>
          <w:szCs w:val="28"/>
        </w:rPr>
      </w:pPr>
      <w:r>
        <w:rPr>
          <w:szCs w:val="28"/>
        </w:rPr>
        <w:t>- планов развития предприятий и организаций города Липецка.</w:t>
      </w:r>
    </w:p>
    <w:p w:rsidR="00C143AE" w:rsidRDefault="00C143AE" w:rsidP="00C143AE">
      <w:pPr>
        <w:ind w:firstLine="43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достижения основной цели Программы – устойчивого роста качества жизни населения, участники публичных слушаний рекомендуют:</w:t>
      </w:r>
    </w:p>
    <w:p w:rsidR="00C143AE" w:rsidRDefault="00C143AE" w:rsidP="00C143AE">
      <w:pPr>
        <w:jc w:val="both"/>
        <w:rPr>
          <w:bCs/>
          <w:sz w:val="28"/>
          <w:szCs w:val="28"/>
        </w:rPr>
      </w:pPr>
    </w:p>
    <w:p w:rsidR="00C143AE" w:rsidRDefault="00C143AE" w:rsidP="00C143AE">
      <w:pPr>
        <w:ind w:firstLine="435"/>
        <w:jc w:val="both"/>
        <w:rPr>
          <w:bCs/>
          <w:sz w:val="16"/>
          <w:szCs w:val="16"/>
        </w:rPr>
      </w:pPr>
    </w:p>
    <w:p w:rsidR="00C143AE" w:rsidRDefault="00C143AE" w:rsidP="00C143AE">
      <w:pPr>
        <w:ind w:firstLine="43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Липецкому городскому Совету депутатов и администрации города Липецка:</w:t>
      </w:r>
    </w:p>
    <w:p w:rsidR="00C143AE" w:rsidRDefault="00C143AE" w:rsidP="00C143AE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Обратиться в администрацию Липецкой области и Липецкий областной Совет депутатов:</w:t>
      </w:r>
    </w:p>
    <w:p w:rsidR="00C143AE" w:rsidRDefault="00C143AE" w:rsidP="00C143AE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 необходимости разработки и принятия областной целевой программы строительства детских садов в Липецкой области;</w:t>
      </w:r>
    </w:p>
    <w:p w:rsidR="00C143AE" w:rsidRDefault="00C143AE" w:rsidP="00C143AE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о рассмотрении возможности возмещения затрат многодетным семьям, осуществляющим индивидуальное жилищное строительство на предоставленных им земельных участках, в части подключения к системам инженерной инфраструктуры за счет средств областного бюджета.</w:t>
      </w:r>
    </w:p>
    <w:p w:rsidR="00C143AE" w:rsidRDefault="00C143AE" w:rsidP="00C143AE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 процессе исполнения бюджета города Липецка в 2012 году рассмотреть возможность выделения средств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>:</w:t>
      </w:r>
    </w:p>
    <w:p w:rsidR="00C143AE" w:rsidRDefault="00C143AE" w:rsidP="00C143AE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ремонт объездной дороги параллельной переулку Тополиный в посёлке </w:t>
      </w:r>
      <w:proofErr w:type="spellStart"/>
      <w:r>
        <w:rPr>
          <w:bCs/>
          <w:sz w:val="28"/>
          <w:szCs w:val="28"/>
        </w:rPr>
        <w:t>Матырский</w:t>
      </w:r>
      <w:proofErr w:type="spellEnd"/>
      <w:r>
        <w:rPr>
          <w:bCs/>
          <w:sz w:val="28"/>
          <w:szCs w:val="28"/>
        </w:rPr>
        <w:t xml:space="preserve"> и строительство тротуара;</w:t>
      </w:r>
    </w:p>
    <w:p w:rsidR="00C143AE" w:rsidRDefault="00C143AE" w:rsidP="00C143AE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продление маршрута автобуса № 40 до остановки общественного транспорта «Технический университет»;</w:t>
      </w:r>
    </w:p>
    <w:p w:rsidR="00C143AE" w:rsidRDefault="00C143AE" w:rsidP="00C143AE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ремонт системы отопления сцены и зрительного зала в МУ «Дом культуры «</w:t>
      </w:r>
      <w:proofErr w:type="spellStart"/>
      <w:r>
        <w:rPr>
          <w:bCs/>
          <w:sz w:val="28"/>
          <w:szCs w:val="28"/>
        </w:rPr>
        <w:t>Матыра</w:t>
      </w:r>
      <w:proofErr w:type="spellEnd"/>
      <w:r>
        <w:rPr>
          <w:bCs/>
          <w:sz w:val="28"/>
          <w:szCs w:val="28"/>
        </w:rPr>
        <w:t>».</w:t>
      </w:r>
    </w:p>
    <w:p w:rsidR="00C143AE" w:rsidRDefault="00C143AE" w:rsidP="00C143AE">
      <w:pPr>
        <w:ind w:firstLine="900"/>
        <w:jc w:val="both"/>
        <w:rPr>
          <w:bCs/>
          <w:sz w:val="16"/>
          <w:szCs w:val="16"/>
        </w:rPr>
      </w:pPr>
    </w:p>
    <w:p w:rsidR="00C143AE" w:rsidRDefault="00C143AE" w:rsidP="00C143AE">
      <w:pPr>
        <w:autoSpaceDE w:val="0"/>
        <w:autoSpaceDN w:val="0"/>
        <w:adjustRightInd w:val="0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Липецка:</w:t>
      </w:r>
    </w:p>
    <w:p w:rsidR="00C143AE" w:rsidRDefault="00C143AE" w:rsidP="00C143A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 Создать Координационный Совет по стратегическому планированию развития города Липецка с целью доработки проекта «Стратегического плана развития города Липецка до 2020 года».</w:t>
      </w:r>
    </w:p>
    <w:p w:rsidR="00C143AE" w:rsidRDefault="00C143AE" w:rsidP="00C143A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Созданному Координационному Совету рассмотреть целесообразность разработки в 2012 году программы «Город будущего: лучшее место для инвестиций и жизни».</w:t>
      </w:r>
    </w:p>
    <w:p w:rsidR="00C143AE" w:rsidRDefault="005B6589" w:rsidP="00C143A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Проработать механизм </w:t>
      </w:r>
      <w:proofErr w:type="spellStart"/>
      <w:r>
        <w:rPr>
          <w:sz w:val="28"/>
          <w:szCs w:val="28"/>
        </w:rPr>
        <w:t>частно</w:t>
      </w:r>
      <w:proofErr w:type="spellEnd"/>
      <w:r>
        <w:rPr>
          <w:sz w:val="28"/>
          <w:szCs w:val="28"/>
        </w:rPr>
        <w:t>-</w:t>
      </w:r>
      <w:r w:rsidR="00C143AE">
        <w:rPr>
          <w:sz w:val="28"/>
          <w:szCs w:val="28"/>
        </w:rPr>
        <w:t>государственного партнерства в сфере  формирования рынка арендного жилья.</w:t>
      </w:r>
    </w:p>
    <w:p w:rsidR="00C143AE" w:rsidRDefault="00C143AE" w:rsidP="00C143A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 Рассмотреть возможность привлечения квалифицированных менеджеров для управления муниципальными предприятиями с целью обеспечения  эффективности их функционирования.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5. Реализовать механизм отбора и поддержки лидеров, способных выполнить мероприятия, запланированные в проекте «Программы социально-экономического развития города Липецка на 2012-2014 годы», создать эффективный кадровый резерв муниципалитета.</w:t>
      </w:r>
    </w:p>
    <w:p w:rsidR="00C143AE" w:rsidRDefault="00C143AE" w:rsidP="00C143A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6. Активизировать работу по передаче из федеральной собственности в муниципальную собственность земель, находящихся в лесопарковой зоне НЛМК города Липецка.</w:t>
      </w:r>
    </w:p>
    <w:p w:rsidR="00C143AE" w:rsidRDefault="00C143AE" w:rsidP="00C143A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Разработать концепцию использования городских водоёмов, как объектов муниципальной собственности и дополнительного источника </w:t>
      </w:r>
      <w:proofErr w:type="gramStart"/>
      <w:r>
        <w:rPr>
          <w:sz w:val="28"/>
          <w:szCs w:val="28"/>
        </w:rPr>
        <w:t>пополнения доходной части бюджета города Липецка</w:t>
      </w:r>
      <w:proofErr w:type="gramEnd"/>
      <w:r>
        <w:rPr>
          <w:sz w:val="28"/>
          <w:szCs w:val="28"/>
        </w:rPr>
        <w:t>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8. Инициировать создание муниципальной статистической службы.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9. Разработать комплекс упреждающих мероприятий по обеспечению мест в образовательных учреждениях с учетом норматива наполняемости классов для выпускников детских садов.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Рассмотреть возможность </w:t>
      </w:r>
      <w:proofErr w:type="gramStart"/>
      <w:r>
        <w:rPr>
          <w:sz w:val="28"/>
          <w:szCs w:val="28"/>
        </w:rPr>
        <w:t>учреждения Доски почёта молодёжи города Липецка</w:t>
      </w:r>
      <w:proofErr w:type="gramEnd"/>
      <w:r>
        <w:rPr>
          <w:sz w:val="28"/>
          <w:szCs w:val="28"/>
        </w:rPr>
        <w:t>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Предусмотреть возможность широкого распространения в средствах массовой информации, размещения на баннерах, </w:t>
      </w:r>
      <w:proofErr w:type="spellStart"/>
      <w:r>
        <w:rPr>
          <w:sz w:val="28"/>
          <w:szCs w:val="28"/>
        </w:rPr>
        <w:t>билбордах</w:t>
      </w:r>
      <w:proofErr w:type="spellEnd"/>
      <w:r>
        <w:rPr>
          <w:sz w:val="28"/>
          <w:szCs w:val="28"/>
        </w:rPr>
        <w:t>, светодиодных экранах  информации об истории родного города.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 Рассмотреть возможность улучшения освещения пешеходных переходов Липецка.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13. Рассмотреть возможность создания механизма поддержки молодёжным  творческим коллективам города Липецка, принимающим активное участие в жизни города и достигшим высокого уровня мастерства.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14. Предусмотреть возможность организации и проведения ежегодного праздника  «Здоровый город – активный город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в рамках мероприятий городской целевой Программы «Липецк – наш общий дом».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15. При дальнейшей корректировке «Программы социально-экономического развития города Липецка на 2012-2014 годы» дополнить её содержание задачами и мероприятиями, связанными с развитием туризма в Липецке.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Подготовить и внести в </w:t>
      </w:r>
      <w:smartTag w:uri="urn:schemas-microsoft-com:office:smarttags" w:element="PersonName">
        <w:smartTagPr>
          <w:attr w:name="ProductID" w:val="Липецкий городской Совет депутатов"/>
        </w:smartTagPr>
        <w:r>
          <w:rPr>
            <w:sz w:val="28"/>
            <w:szCs w:val="28"/>
          </w:rPr>
          <w:t>Липецкий городской Совет депутатов</w:t>
        </w:r>
      </w:smartTag>
      <w:r>
        <w:rPr>
          <w:sz w:val="28"/>
          <w:szCs w:val="28"/>
        </w:rPr>
        <w:t xml:space="preserve"> проект изменений в «Положение о пожизненной ренте в городе Липецке», в части приведения его в соответствии с действующим законодательством Российской Федерации.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Рассмотреть возможность заключения муниципальных «инновационных» контрактов. 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18. При разработке городской целевой Программы «Молодежь города Липецка» на среднесрочную перспективу учесть предложения Молодежного Парламента города Липецка, поступившие к публичным слушаниям по проекту «Программы социально-экономического развития города Липецка на 2012-2014 годы».</w:t>
      </w:r>
    </w:p>
    <w:p w:rsidR="00C143AE" w:rsidRDefault="00C143AE" w:rsidP="00C143AE">
      <w:pPr>
        <w:ind w:firstLine="900"/>
        <w:jc w:val="both"/>
        <w:rPr>
          <w:b/>
          <w:sz w:val="28"/>
          <w:szCs w:val="28"/>
        </w:rPr>
      </w:pPr>
    </w:p>
    <w:p w:rsidR="00C143AE" w:rsidRDefault="00C143AE" w:rsidP="00C143AE">
      <w:pPr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Липецкому городскому Совету депутатов: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 Направить в администрацию города Липецка предложения, поступившие в организационный комитет по подготовке и проведению публичных слушаний, но не включенные в настоящие рекомендации, для рассмотрения и принятия мер.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Принять проект «Программы социально-экономического развития города Липецка на 2012-2014 годы».</w:t>
      </w:r>
    </w:p>
    <w:p w:rsidR="00C143AE" w:rsidRDefault="00C143AE" w:rsidP="00C143AE">
      <w:pPr>
        <w:ind w:firstLine="900"/>
        <w:jc w:val="both"/>
        <w:rPr>
          <w:sz w:val="28"/>
          <w:szCs w:val="28"/>
        </w:rPr>
      </w:pPr>
    </w:p>
    <w:p w:rsidR="00C143AE" w:rsidRDefault="00C143AE" w:rsidP="00C143AE">
      <w:pPr>
        <w:jc w:val="both"/>
        <w:rPr>
          <w:sz w:val="28"/>
          <w:szCs w:val="28"/>
        </w:rPr>
      </w:pPr>
    </w:p>
    <w:p w:rsidR="00C143AE" w:rsidRDefault="00C143AE" w:rsidP="00C143AE">
      <w:pPr>
        <w:jc w:val="both"/>
        <w:rPr>
          <w:sz w:val="28"/>
          <w:szCs w:val="28"/>
        </w:rPr>
      </w:pPr>
    </w:p>
    <w:p w:rsidR="00C143AE" w:rsidRDefault="00C143AE" w:rsidP="00C143A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Председательствующ</w:t>
      </w:r>
      <w:r w:rsidR="00583D11">
        <w:rPr>
          <w:sz w:val="28"/>
          <w:szCs w:val="28"/>
        </w:rPr>
        <w:t>ий</w:t>
      </w:r>
      <w:r w:rsidR="00583D11">
        <w:rPr>
          <w:sz w:val="28"/>
          <w:szCs w:val="28"/>
        </w:rPr>
        <w:tab/>
      </w:r>
      <w:r w:rsidR="00583D11">
        <w:rPr>
          <w:sz w:val="28"/>
          <w:szCs w:val="28"/>
        </w:rPr>
        <w:tab/>
      </w:r>
      <w:r w:rsidR="00583D11">
        <w:rPr>
          <w:sz w:val="28"/>
          <w:szCs w:val="28"/>
        </w:rPr>
        <w:tab/>
      </w:r>
      <w:r w:rsidR="00583D11">
        <w:rPr>
          <w:sz w:val="28"/>
          <w:szCs w:val="28"/>
        </w:rPr>
        <w:tab/>
      </w:r>
      <w:r w:rsidR="00583D11">
        <w:rPr>
          <w:sz w:val="28"/>
          <w:szCs w:val="28"/>
        </w:rPr>
        <w:tab/>
      </w:r>
      <w:r w:rsidR="00583D11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И.В.Тиньков</w:t>
      </w:r>
      <w:proofErr w:type="spellEnd"/>
    </w:p>
    <w:p w:rsidR="00C143AE" w:rsidRDefault="00C143AE" w:rsidP="00C143AE">
      <w:pPr>
        <w:jc w:val="both"/>
        <w:rPr>
          <w:sz w:val="28"/>
          <w:szCs w:val="28"/>
        </w:rPr>
      </w:pPr>
    </w:p>
    <w:p w:rsidR="00C143AE" w:rsidRDefault="00C143AE" w:rsidP="00C143AE">
      <w:pPr>
        <w:jc w:val="both"/>
        <w:rPr>
          <w:sz w:val="28"/>
          <w:szCs w:val="28"/>
        </w:rPr>
      </w:pPr>
    </w:p>
    <w:p w:rsidR="00C143AE" w:rsidRDefault="00C143AE" w:rsidP="00C143AE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</w:p>
    <w:p w:rsidR="00C143AE" w:rsidRDefault="00583D11" w:rsidP="00C143AE">
      <w:pPr>
        <w:jc w:val="both"/>
        <w:rPr>
          <w:sz w:val="28"/>
          <w:szCs w:val="28"/>
        </w:rPr>
      </w:pPr>
      <w:r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C143AE">
        <w:rPr>
          <w:sz w:val="28"/>
          <w:szCs w:val="28"/>
        </w:rPr>
        <w:t>Ю.В.Полоскина</w:t>
      </w:r>
      <w:proofErr w:type="spellEnd"/>
    </w:p>
    <w:p w:rsidR="00156BEE" w:rsidRDefault="00156BEE"/>
    <w:sectPr w:rsidR="00156BEE" w:rsidSect="00583D11">
      <w:headerReference w:type="default" r:id="rId7"/>
      <w:pgSz w:w="11909" w:h="16834"/>
      <w:pgMar w:top="1134" w:right="1134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F5" w:rsidRDefault="001C58F5" w:rsidP="00583D11">
      <w:r>
        <w:separator/>
      </w:r>
    </w:p>
  </w:endnote>
  <w:endnote w:type="continuationSeparator" w:id="0">
    <w:p w:rsidR="001C58F5" w:rsidRDefault="001C58F5" w:rsidP="0058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F5" w:rsidRDefault="001C58F5" w:rsidP="00583D11">
      <w:r>
        <w:separator/>
      </w:r>
    </w:p>
  </w:footnote>
  <w:footnote w:type="continuationSeparator" w:id="0">
    <w:p w:rsidR="001C58F5" w:rsidRDefault="001C58F5" w:rsidP="00583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723956"/>
      <w:docPartObj>
        <w:docPartGallery w:val="Page Numbers (Top of Page)"/>
        <w:docPartUnique/>
      </w:docPartObj>
    </w:sdtPr>
    <w:sdtEndPr/>
    <w:sdtContent>
      <w:p w:rsidR="00583D11" w:rsidRDefault="00583D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355">
          <w:rPr>
            <w:noProof/>
          </w:rPr>
          <w:t>3</w:t>
        </w:r>
        <w:r>
          <w:fldChar w:fldCharType="end"/>
        </w:r>
      </w:p>
    </w:sdtContent>
  </w:sdt>
  <w:p w:rsidR="00583D11" w:rsidRDefault="00583D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AE"/>
    <w:rsid w:val="000009DE"/>
    <w:rsid w:val="000144DE"/>
    <w:rsid w:val="0002232D"/>
    <w:rsid w:val="000453E3"/>
    <w:rsid w:val="0004717C"/>
    <w:rsid w:val="00056BC3"/>
    <w:rsid w:val="0009690A"/>
    <w:rsid w:val="000B0A98"/>
    <w:rsid w:val="000D60D4"/>
    <w:rsid w:val="000E5053"/>
    <w:rsid w:val="000F0052"/>
    <w:rsid w:val="000F4A39"/>
    <w:rsid w:val="0014457C"/>
    <w:rsid w:val="00153D96"/>
    <w:rsid w:val="00156BEE"/>
    <w:rsid w:val="00164C88"/>
    <w:rsid w:val="00186C64"/>
    <w:rsid w:val="001A2904"/>
    <w:rsid w:val="001B3742"/>
    <w:rsid w:val="001C20D5"/>
    <w:rsid w:val="001C58F5"/>
    <w:rsid w:val="001E7A94"/>
    <w:rsid w:val="001F46C8"/>
    <w:rsid w:val="001F4DD2"/>
    <w:rsid w:val="00202220"/>
    <w:rsid w:val="00202E69"/>
    <w:rsid w:val="002115F1"/>
    <w:rsid w:val="0021342D"/>
    <w:rsid w:val="00214FC3"/>
    <w:rsid w:val="002752C0"/>
    <w:rsid w:val="00286E57"/>
    <w:rsid w:val="00292166"/>
    <w:rsid w:val="002A4937"/>
    <w:rsid w:val="002B52E9"/>
    <w:rsid w:val="00317E3F"/>
    <w:rsid w:val="00326435"/>
    <w:rsid w:val="00327B4A"/>
    <w:rsid w:val="00351B8F"/>
    <w:rsid w:val="0038610E"/>
    <w:rsid w:val="00396E63"/>
    <w:rsid w:val="003B572F"/>
    <w:rsid w:val="003B6201"/>
    <w:rsid w:val="003D6556"/>
    <w:rsid w:val="003E6E2C"/>
    <w:rsid w:val="003F56D5"/>
    <w:rsid w:val="003F76FD"/>
    <w:rsid w:val="00426526"/>
    <w:rsid w:val="00442530"/>
    <w:rsid w:val="00447913"/>
    <w:rsid w:val="0045213B"/>
    <w:rsid w:val="004534B9"/>
    <w:rsid w:val="00456041"/>
    <w:rsid w:val="004A60F0"/>
    <w:rsid w:val="004E2038"/>
    <w:rsid w:val="005473E2"/>
    <w:rsid w:val="00583D11"/>
    <w:rsid w:val="005B6589"/>
    <w:rsid w:val="005F39A9"/>
    <w:rsid w:val="006155B7"/>
    <w:rsid w:val="00615EAE"/>
    <w:rsid w:val="006460B7"/>
    <w:rsid w:val="006B4400"/>
    <w:rsid w:val="006C23B0"/>
    <w:rsid w:val="006D53BD"/>
    <w:rsid w:val="006D58C5"/>
    <w:rsid w:val="00706BEE"/>
    <w:rsid w:val="007153D3"/>
    <w:rsid w:val="00754ECB"/>
    <w:rsid w:val="00777049"/>
    <w:rsid w:val="007A3AA2"/>
    <w:rsid w:val="007A5042"/>
    <w:rsid w:val="007D7DB0"/>
    <w:rsid w:val="008074C3"/>
    <w:rsid w:val="0082534C"/>
    <w:rsid w:val="0083038A"/>
    <w:rsid w:val="00833790"/>
    <w:rsid w:val="00844DAB"/>
    <w:rsid w:val="00870ECD"/>
    <w:rsid w:val="0087276A"/>
    <w:rsid w:val="0087331C"/>
    <w:rsid w:val="00874047"/>
    <w:rsid w:val="008D26EC"/>
    <w:rsid w:val="008D3A33"/>
    <w:rsid w:val="008F12E6"/>
    <w:rsid w:val="00930F43"/>
    <w:rsid w:val="009552AD"/>
    <w:rsid w:val="009B5A35"/>
    <w:rsid w:val="009C300A"/>
    <w:rsid w:val="009D0E05"/>
    <w:rsid w:val="009E2AA3"/>
    <w:rsid w:val="009E7E02"/>
    <w:rsid w:val="00A10383"/>
    <w:rsid w:val="00A460F2"/>
    <w:rsid w:val="00A6365B"/>
    <w:rsid w:val="00A72BDC"/>
    <w:rsid w:val="00A7389F"/>
    <w:rsid w:val="00A808A1"/>
    <w:rsid w:val="00A924A9"/>
    <w:rsid w:val="00AA6DD5"/>
    <w:rsid w:val="00AB7412"/>
    <w:rsid w:val="00AD6B7F"/>
    <w:rsid w:val="00AE374B"/>
    <w:rsid w:val="00AF1E4E"/>
    <w:rsid w:val="00AF6296"/>
    <w:rsid w:val="00B02C46"/>
    <w:rsid w:val="00B2304C"/>
    <w:rsid w:val="00B4185E"/>
    <w:rsid w:val="00B42929"/>
    <w:rsid w:val="00B42A65"/>
    <w:rsid w:val="00B45960"/>
    <w:rsid w:val="00B4751E"/>
    <w:rsid w:val="00B6627B"/>
    <w:rsid w:val="00B6716D"/>
    <w:rsid w:val="00B70798"/>
    <w:rsid w:val="00B7775D"/>
    <w:rsid w:val="00B81C99"/>
    <w:rsid w:val="00B87E43"/>
    <w:rsid w:val="00BA071B"/>
    <w:rsid w:val="00BE2EB4"/>
    <w:rsid w:val="00C10040"/>
    <w:rsid w:val="00C143AE"/>
    <w:rsid w:val="00C22E68"/>
    <w:rsid w:val="00C26999"/>
    <w:rsid w:val="00C411BE"/>
    <w:rsid w:val="00C43D44"/>
    <w:rsid w:val="00C55B3A"/>
    <w:rsid w:val="00C627E6"/>
    <w:rsid w:val="00CA1B3B"/>
    <w:rsid w:val="00CA5D91"/>
    <w:rsid w:val="00CC1D4C"/>
    <w:rsid w:val="00CE750A"/>
    <w:rsid w:val="00CF22B3"/>
    <w:rsid w:val="00CF6341"/>
    <w:rsid w:val="00D05491"/>
    <w:rsid w:val="00D07C0C"/>
    <w:rsid w:val="00D12424"/>
    <w:rsid w:val="00D16A40"/>
    <w:rsid w:val="00D25F3B"/>
    <w:rsid w:val="00D43BC8"/>
    <w:rsid w:val="00D54B60"/>
    <w:rsid w:val="00D66547"/>
    <w:rsid w:val="00DB7A3D"/>
    <w:rsid w:val="00DC20C3"/>
    <w:rsid w:val="00DE0A30"/>
    <w:rsid w:val="00DE1054"/>
    <w:rsid w:val="00DE1C36"/>
    <w:rsid w:val="00DF0C93"/>
    <w:rsid w:val="00E03CB0"/>
    <w:rsid w:val="00E21220"/>
    <w:rsid w:val="00E2473A"/>
    <w:rsid w:val="00E30F31"/>
    <w:rsid w:val="00E60916"/>
    <w:rsid w:val="00E73DFD"/>
    <w:rsid w:val="00E779E4"/>
    <w:rsid w:val="00EE5355"/>
    <w:rsid w:val="00F06253"/>
    <w:rsid w:val="00F54F7B"/>
    <w:rsid w:val="00F62C22"/>
    <w:rsid w:val="00FA4F43"/>
    <w:rsid w:val="00FC3E39"/>
    <w:rsid w:val="00FC4263"/>
    <w:rsid w:val="00FE3DD4"/>
    <w:rsid w:val="00FF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3A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43A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C143AE"/>
    <w:rPr>
      <w:rFonts w:eastAsia="Times New Roman" w:cs="Times New Roman"/>
      <w:szCs w:val="20"/>
      <w:lang w:eastAsia="ru-RU"/>
    </w:rPr>
  </w:style>
  <w:style w:type="paragraph" w:customStyle="1" w:styleId="a5">
    <w:name w:val="Знак"/>
    <w:basedOn w:val="a"/>
    <w:rsid w:val="00C143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583D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3D11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3D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3D11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F62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62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3A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43A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C143AE"/>
    <w:rPr>
      <w:rFonts w:eastAsia="Times New Roman" w:cs="Times New Roman"/>
      <w:szCs w:val="20"/>
      <w:lang w:eastAsia="ru-RU"/>
    </w:rPr>
  </w:style>
  <w:style w:type="paragraph" w:customStyle="1" w:styleId="a5">
    <w:name w:val="Знак"/>
    <w:basedOn w:val="a"/>
    <w:rsid w:val="00C143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583D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3D11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3D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3D11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F62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62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Перова ВВ</dc:creator>
  <cp:lastModifiedBy>Перова ВВ</cp:lastModifiedBy>
  <cp:revision>5</cp:revision>
  <cp:lastPrinted>2012-01-11T12:33:00Z</cp:lastPrinted>
  <dcterms:created xsi:type="dcterms:W3CDTF">2011-12-29T06:30:00Z</dcterms:created>
  <dcterms:modified xsi:type="dcterms:W3CDTF">2012-01-11T12:34:00Z</dcterms:modified>
</cp:coreProperties>
</file>