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D7" w:rsidRDefault="008136D7" w:rsidP="00464FCC">
      <w:pPr>
        <w:spacing w:after="0" w:line="240" w:lineRule="auto"/>
        <w:ind w:firstLine="709"/>
        <w:jc w:val="both"/>
        <w:rPr>
          <w:rFonts w:ascii="Times New Roman" w:hAnsi="Times New Roman" w:cs="Times New Roman"/>
          <w:sz w:val="27"/>
          <w:szCs w:val="27"/>
        </w:rPr>
      </w:pPr>
    </w:p>
    <w:p w:rsidR="00464FCC" w:rsidRPr="008136D7" w:rsidRDefault="008136D7" w:rsidP="004C4D85">
      <w:pPr>
        <w:spacing w:after="0" w:line="20" w:lineRule="atLeast"/>
        <w:ind w:firstLine="709"/>
        <w:jc w:val="center"/>
        <w:rPr>
          <w:rFonts w:ascii="Times New Roman" w:hAnsi="Times New Roman" w:cs="Times New Roman"/>
          <w:b/>
          <w:sz w:val="27"/>
          <w:szCs w:val="27"/>
        </w:rPr>
      </w:pPr>
      <w:r>
        <w:rPr>
          <w:rFonts w:ascii="Times New Roman" w:hAnsi="Times New Roman" w:cs="Times New Roman"/>
          <w:b/>
          <w:sz w:val="27"/>
          <w:szCs w:val="27"/>
        </w:rPr>
        <w:t>1</w:t>
      </w:r>
      <w:r w:rsidR="00C416DD">
        <w:rPr>
          <w:rFonts w:ascii="Times New Roman" w:hAnsi="Times New Roman" w:cs="Times New Roman"/>
          <w:b/>
          <w:sz w:val="27"/>
          <w:szCs w:val="27"/>
        </w:rPr>
        <w:t>4</w:t>
      </w:r>
      <w:r>
        <w:rPr>
          <w:rFonts w:ascii="Times New Roman" w:hAnsi="Times New Roman" w:cs="Times New Roman"/>
          <w:b/>
          <w:sz w:val="27"/>
          <w:szCs w:val="27"/>
        </w:rPr>
        <w:t xml:space="preserve">. </w:t>
      </w:r>
      <w:proofErr w:type="gramStart"/>
      <w:r>
        <w:rPr>
          <w:rFonts w:ascii="Times New Roman" w:hAnsi="Times New Roman" w:cs="Times New Roman"/>
          <w:b/>
          <w:sz w:val="27"/>
          <w:szCs w:val="27"/>
        </w:rPr>
        <w:t>П</w:t>
      </w:r>
      <w:r w:rsidRPr="008136D7">
        <w:rPr>
          <w:rFonts w:ascii="Times New Roman" w:hAnsi="Times New Roman" w:cs="Times New Roman"/>
          <w:b/>
          <w:sz w:val="27"/>
          <w:szCs w:val="27"/>
        </w:rPr>
        <w:t xml:space="preserve">роверка законности, эффективности и целевого использования средств, выделенных МУ «Управление капитального ремонта» г. Липецка в рамках муниципальной программы «Благоустройство территории города Липецка на 2017-2022 годы» на мероприятие «Ремонт и содержание детских игровых комплексов, малых архитектурных форм, установленных на детских игровых площадках, изготовление и установка на них информационных табло» </w:t>
      </w:r>
      <w:r w:rsidR="000630E3">
        <w:rPr>
          <w:rFonts w:ascii="Times New Roman" w:hAnsi="Times New Roman" w:cs="Times New Roman"/>
          <w:b/>
          <w:sz w:val="27"/>
          <w:szCs w:val="27"/>
        </w:rPr>
        <w:t xml:space="preserve">                             </w:t>
      </w:r>
      <w:r w:rsidRPr="008136D7">
        <w:rPr>
          <w:rFonts w:ascii="Times New Roman" w:hAnsi="Times New Roman" w:cs="Times New Roman"/>
          <w:b/>
          <w:sz w:val="27"/>
          <w:szCs w:val="27"/>
        </w:rPr>
        <w:t>за период 2018 г., 6 месяцев 2019 года.</w:t>
      </w:r>
      <w:proofErr w:type="gramEnd"/>
    </w:p>
    <w:p w:rsidR="00464FCC" w:rsidRPr="00464FCC" w:rsidRDefault="00464FCC" w:rsidP="004C4D85">
      <w:pPr>
        <w:spacing w:after="0" w:line="20" w:lineRule="atLeast"/>
        <w:ind w:firstLine="709"/>
        <w:jc w:val="both"/>
        <w:rPr>
          <w:rFonts w:ascii="Times New Roman" w:hAnsi="Times New Roman" w:cs="Times New Roman"/>
          <w:sz w:val="27"/>
          <w:szCs w:val="27"/>
        </w:rPr>
      </w:pPr>
    </w:p>
    <w:p w:rsidR="008136D7" w:rsidRPr="008136D7" w:rsidRDefault="008136D7" w:rsidP="004C4D85">
      <w:pPr>
        <w:spacing w:after="0" w:line="20" w:lineRule="atLeast"/>
        <w:ind w:firstLine="709"/>
        <w:jc w:val="both"/>
        <w:rPr>
          <w:rFonts w:ascii="Times New Roman" w:hAnsi="Times New Roman" w:cs="Times New Roman"/>
          <w:sz w:val="27"/>
          <w:szCs w:val="27"/>
        </w:rPr>
      </w:pPr>
      <w:r w:rsidRPr="008136D7">
        <w:rPr>
          <w:rFonts w:ascii="Times New Roman" w:hAnsi="Times New Roman" w:cs="Times New Roman"/>
          <w:sz w:val="27"/>
          <w:szCs w:val="27"/>
        </w:rPr>
        <w:t>В 2018 году на вышеуказанное мероприятие предусмотрено финансирование в объеме  –  1 000,0 тыс. руб., в 2019 г. – 1020,0 тыс. рублей.</w:t>
      </w:r>
    </w:p>
    <w:p w:rsidR="00464FCC" w:rsidRDefault="008136D7" w:rsidP="004C4D85">
      <w:pPr>
        <w:spacing w:after="0" w:line="20" w:lineRule="atLeast"/>
        <w:ind w:firstLine="709"/>
        <w:jc w:val="both"/>
        <w:rPr>
          <w:rFonts w:ascii="Times New Roman" w:hAnsi="Times New Roman" w:cs="Times New Roman"/>
          <w:sz w:val="27"/>
          <w:szCs w:val="27"/>
        </w:rPr>
      </w:pPr>
      <w:r w:rsidRPr="008136D7">
        <w:rPr>
          <w:rFonts w:ascii="Times New Roman" w:hAnsi="Times New Roman" w:cs="Times New Roman"/>
          <w:sz w:val="27"/>
          <w:szCs w:val="27"/>
        </w:rPr>
        <w:t xml:space="preserve">Кассовые расходы составили в 2018 г. – 974,1 тыс. руб., за 6 месяцев 2019 г. – 875,0 тыс. рублей.  </w:t>
      </w:r>
    </w:p>
    <w:p w:rsidR="008136D7" w:rsidRDefault="008136D7" w:rsidP="004C4D85">
      <w:pPr>
        <w:spacing w:after="0" w:line="20" w:lineRule="atLeast"/>
        <w:ind w:firstLine="709"/>
        <w:jc w:val="both"/>
        <w:rPr>
          <w:rFonts w:ascii="Times New Roman" w:hAnsi="Times New Roman" w:cs="Times New Roman"/>
          <w:sz w:val="27"/>
          <w:szCs w:val="27"/>
        </w:rPr>
      </w:pPr>
      <w:r w:rsidRPr="008136D7">
        <w:rPr>
          <w:rFonts w:ascii="Times New Roman" w:hAnsi="Times New Roman" w:cs="Times New Roman"/>
          <w:sz w:val="27"/>
          <w:szCs w:val="27"/>
        </w:rPr>
        <w:t>По состоянию на 01.07.2019г. на балансе МУ «Управление капитального ремонта» г. Липецка числится детское игровое и спортивное оборудование в количестве – 3027 единиц и малые архитектурные формы (лавочки, урны, вазоны) в количестве  2108 единицы.</w:t>
      </w:r>
    </w:p>
    <w:p w:rsidR="008136D7" w:rsidRDefault="008136D7" w:rsidP="004C4D85">
      <w:pPr>
        <w:spacing w:after="0" w:line="20" w:lineRule="atLeast"/>
        <w:ind w:firstLine="709"/>
        <w:jc w:val="both"/>
        <w:rPr>
          <w:rFonts w:ascii="Times New Roman" w:hAnsi="Times New Roman" w:cs="Times New Roman"/>
          <w:sz w:val="27"/>
          <w:szCs w:val="27"/>
        </w:rPr>
      </w:pPr>
      <w:r w:rsidRPr="008136D7">
        <w:rPr>
          <w:rFonts w:ascii="Times New Roman" w:hAnsi="Times New Roman" w:cs="Times New Roman"/>
          <w:sz w:val="27"/>
          <w:szCs w:val="27"/>
        </w:rPr>
        <w:t xml:space="preserve">Специалистами управления в 2018 году каждые 45 дней осуществлялся осмотр игрового оборудования на территории города. В ходе осмотров установлено, что на игровых площадках требуется ремонт городков </w:t>
      </w:r>
      <w:r>
        <w:rPr>
          <w:rFonts w:ascii="Times New Roman" w:hAnsi="Times New Roman" w:cs="Times New Roman"/>
          <w:sz w:val="27"/>
          <w:szCs w:val="27"/>
        </w:rPr>
        <w:t xml:space="preserve">с </w:t>
      </w:r>
      <w:proofErr w:type="gramStart"/>
      <w:r>
        <w:rPr>
          <w:rFonts w:ascii="Times New Roman" w:hAnsi="Times New Roman" w:cs="Times New Roman"/>
          <w:sz w:val="27"/>
          <w:szCs w:val="27"/>
        </w:rPr>
        <w:t>о</w:t>
      </w:r>
      <w:r w:rsidRPr="008136D7">
        <w:rPr>
          <w:rFonts w:ascii="Times New Roman" w:hAnsi="Times New Roman" w:cs="Times New Roman"/>
          <w:sz w:val="27"/>
          <w:szCs w:val="27"/>
        </w:rPr>
        <w:t>риентировочная</w:t>
      </w:r>
      <w:proofErr w:type="gramEnd"/>
      <w:r w:rsidRPr="008136D7">
        <w:rPr>
          <w:rFonts w:ascii="Times New Roman" w:hAnsi="Times New Roman" w:cs="Times New Roman"/>
          <w:sz w:val="27"/>
          <w:szCs w:val="27"/>
        </w:rPr>
        <w:t xml:space="preserve"> сумм</w:t>
      </w:r>
      <w:r>
        <w:rPr>
          <w:rFonts w:ascii="Times New Roman" w:hAnsi="Times New Roman" w:cs="Times New Roman"/>
          <w:sz w:val="27"/>
          <w:szCs w:val="27"/>
        </w:rPr>
        <w:t>ой</w:t>
      </w:r>
      <w:r w:rsidRPr="008136D7">
        <w:rPr>
          <w:rFonts w:ascii="Times New Roman" w:hAnsi="Times New Roman" w:cs="Times New Roman"/>
          <w:sz w:val="27"/>
          <w:szCs w:val="27"/>
        </w:rPr>
        <w:t xml:space="preserve"> порядка 8 400,0 тыс. руб., что значительно больше предусмотренного Решением о бюджете на 2019 год. Недостаточное финансирование на ремонтные работы детского игрового оборудования приводит к его быстрому выходу из эксплуатации, более того</w:t>
      </w:r>
      <w:r w:rsidR="00B06559">
        <w:rPr>
          <w:rFonts w:ascii="Times New Roman" w:hAnsi="Times New Roman" w:cs="Times New Roman"/>
          <w:sz w:val="27"/>
          <w:szCs w:val="27"/>
        </w:rPr>
        <w:t>,</w:t>
      </w:r>
      <w:r w:rsidRPr="008136D7">
        <w:rPr>
          <w:rFonts w:ascii="Times New Roman" w:hAnsi="Times New Roman" w:cs="Times New Roman"/>
          <w:sz w:val="27"/>
          <w:szCs w:val="27"/>
        </w:rPr>
        <w:t xml:space="preserve"> дальнейшее использование такого оборудования является </w:t>
      </w:r>
      <w:proofErr w:type="spellStart"/>
      <w:r w:rsidRPr="008136D7">
        <w:rPr>
          <w:rFonts w:ascii="Times New Roman" w:hAnsi="Times New Roman" w:cs="Times New Roman"/>
          <w:sz w:val="27"/>
          <w:szCs w:val="27"/>
        </w:rPr>
        <w:t>травмоопасным</w:t>
      </w:r>
      <w:proofErr w:type="spellEnd"/>
      <w:r w:rsidRPr="008136D7">
        <w:rPr>
          <w:rFonts w:ascii="Times New Roman" w:hAnsi="Times New Roman" w:cs="Times New Roman"/>
          <w:sz w:val="27"/>
          <w:szCs w:val="27"/>
        </w:rPr>
        <w:t>.</w:t>
      </w:r>
    </w:p>
    <w:p w:rsidR="008136D7" w:rsidRPr="008136D7" w:rsidRDefault="008136D7" w:rsidP="004C4D85">
      <w:pPr>
        <w:spacing w:after="0" w:line="20" w:lineRule="atLeast"/>
        <w:ind w:firstLine="709"/>
        <w:jc w:val="both"/>
        <w:rPr>
          <w:rFonts w:ascii="Times New Roman" w:hAnsi="Times New Roman" w:cs="Times New Roman"/>
          <w:i/>
          <w:sz w:val="27"/>
          <w:szCs w:val="27"/>
        </w:rPr>
      </w:pPr>
      <w:r w:rsidRPr="008136D7">
        <w:rPr>
          <w:rFonts w:ascii="Times New Roman" w:hAnsi="Times New Roman" w:cs="Times New Roman"/>
          <w:sz w:val="27"/>
          <w:szCs w:val="27"/>
        </w:rPr>
        <w:t xml:space="preserve">В течение 2018 года с разными подрядчиками заключено 5 муниципальных контрактов с объемом закупки до 100,0 тыс. руб. на выполнение одноименных работ, то есть с единым предметом закупки – ремонт детского игрового оборудования по разным адресам на территории города. Фактически вышеуказанные работы можно было объединить в единую закупку работ и услуг. </w:t>
      </w:r>
      <w:r w:rsidRPr="008136D7">
        <w:rPr>
          <w:rFonts w:ascii="Times New Roman" w:hAnsi="Times New Roman" w:cs="Times New Roman"/>
          <w:i/>
          <w:sz w:val="27"/>
          <w:szCs w:val="27"/>
        </w:rPr>
        <w:t>Уход от проведения конкурсов ограничивает возможность снижения цены и обеспечение конкуренции, установленной ст.8 Закона № 44-ФЗ «О контрактной системе в сфере закупок…», а также противоречит принципу эффективности использования бюджетных средств.</w:t>
      </w:r>
    </w:p>
    <w:p w:rsidR="008136D7" w:rsidRDefault="008136D7" w:rsidP="004C4D85">
      <w:pPr>
        <w:spacing w:after="0" w:line="20" w:lineRule="atLeast"/>
        <w:ind w:firstLine="709"/>
        <w:jc w:val="both"/>
        <w:rPr>
          <w:rFonts w:ascii="Times New Roman" w:hAnsi="Times New Roman" w:cs="Times New Roman"/>
          <w:sz w:val="27"/>
          <w:szCs w:val="27"/>
        </w:rPr>
      </w:pPr>
      <w:r w:rsidRPr="008136D7">
        <w:rPr>
          <w:rFonts w:ascii="Times New Roman" w:hAnsi="Times New Roman" w:cs="Times New Roman"/>
          <w:sz w:val="27"/>
          <w:szCs w:val="27"/>
        </w:rPr>
        <w:t>В первом полугодии 2019 г. заключено 3 муниципальных контракта: ремонт резинового покрытия – 635,5 тыс. руб., установка информационных стендов – 140,2 тыс. руб. и завоз строительного песка – 99,2 тыс. руб. Работы выполнены в полном объеме</w:t>
      </w:r>
      <w:r>
        <w:rPr>
          <w:rFonts w:ascii="Times New Roman" w:hAnsi="Times New Roman" w:cs="Times New Roman"/>
          <w:sz w:val="27"/>
          <w:szCs w:val="27"/>
        </w:rPr>
        <w:t>.</w:t>
      </w:r>
    </w:p>
    <w:p w:rsidR="00BF510A" w:rsidRPr="00BF510A" w:rsidRDefault="00BF510A" w:rsidP="004C4D85">
      <w:pPr>
        <w:spacing w:after="0" w:line="20" w:lineRule="atLeast"/>
        <w:ind w:firstLine="709"/>
        <w:jc w:val="both"/>
        <w:rPr>
          <w:rFonts w:ascii="Times New Roman" w:hAnsi="Times New Roman" w:cs="Times New Roman"/>
          <w:sz w:val="27"/>
          <w:szCs w:val="27"/>
        </w:rPr>
      </w:pPr>
      <w:r w:rsidRPr="00BF510A">
        <w:rPr>
          <w:rFonts w:ascii="Times New Roman" w:hAnsi="Times New Roman" w:cs="Times New Roman"/>
          <w:sz w:val="27"/>
          <w:szCs w:val="27"/>
        </w:rPr>
        <w:t xml:space="preserve">Выборочным осмотром выполненных работ установлено, </w:t>
      </w:r>
      <w:r w:rsidR="00B06559">
        <w:rPr>
          <w:rFonts w:ascii="Times New Roman" w:hAnsi="Times New Roman" w:cs="Times New Roman"/>
          <w:sz w:val="27"/>
          <w:szCs w:val="27"/>
        </w:rPr>
        <w:t xml:space="preserve">что </w:t>
      </w:r>
      <w:r w:rsidRPr="00BF510A">
        <w:rPr>
          <w:rFonts w:ascii="Times New Roman" w:hAnsi="Times New Roman" w:cs="Times New Roman"/>
          <w:sz w:val="27"/>
          <w:szCs w:val="27"/>
        </w:rPr>
        <w:t xml:space="preserve">произведен ремонт оборудования, которое не числится в учете учреждения на общую сумму 40,7 тыс. рублей. </w:t>
      </w:r>
    </w:p>
    <w:p w:rsidR="008136D7" w:rsidRPr="008136D7" w:rsidRDefault="00BF510A" w:rsidP="004C4D85">
      <w:pPr>
        <w:spacing w:after="0" w:line="20" w:lineRule="atLeast"/>
        <w:ind w:firstLine="709"/>
        <w:jc w:val="both"/>
        <w:rPr>
          <w:rFonts w:ascii="Times New Roman" w:hAnsi="Times New Roman" w:cs="Times New Roman"/>
          <w:sz w:val="27"/>
          <w:szCs w:val="27"/>
        </w:rPr>
      </w:pPr>
      <w:r w:rsidRPr="00BF510A">
        <w:rPr>
          <w:rFonts w:ascii="Times New Roman" w:hAnsi="Times New Roman" w:cs="Times New Roman"/>
          <w:sz w:val="27"/>
          <w:szCs w:val="27"/>
        </w:rPr>
        <w:t>По результатам проверки директору учреждения направлено представление для принятия мер по устранению выявленных нарушений.</w:t>
      </w:r>
    </w:p>
    <w:p w:rsidR="008136D7" w:rsidRDefault="008136D7" w:rsidP="004C4D85">
      <w:pPr>
        <w:spacing w:after="0" w:line="20" w:lineRule="atLeast"/>
        <w:ind w:firstLine="709"/>
        <w:jc w:val="both"/>
        <w:rPr>
          <w:rFonts w:ascii="Times New Roman" w:hAnsi="Times New Roman" w:cs="Times New Roman"/>
          <w:sz w:val="27"/>
          <w:szCs w:val="27"/>
        </w:rPr>
      </w:pPr>
    </w:p>
    <w:p w:rsidR="00BF510A" w:rsidRDefault="00BF510A" w:rsidP="004C4D85">
      <w:pPr>
        <w:spacing w:after="0" w:line="20" w:lineRule="atLeast"/>
        <w:ind w:firstLine="709"/>
        <w:jc w:val="center"/>
        <w:rPr>
          <w:rFonts w:ascii="Times New Roman" w:hAnsi="Times New Roman" w:cs="Times New Roman"/>
          <w:b/>
          <w:sz w:val="27"/>
          <w:szCs w:val="27"/>
        </w:rPr>
      </w:pPr>
      <w:r>
        <w:rPr>
          <w:rFonts w:ascii="Times New Roman" w:hAnsi="Times New Roman" w:cs="Times New Roman"/>
          <w:b/>
          <w:sz w:val="27"/>
          <w:szCs w:val="27"/>
        </w:rPr>
        <w:t>1</w:t>
      </w:r>
      <w:r w:rsidR="00C416DD">
        <w:rPr>
          <w:rFonts w:ascii="Times New Roman" w:hAnsi="Times New Roman" w:cs="Times New Roman"/>
          <w:b/>
          <w:sz w:val="27"/>
          <w:szCs w:val="27"/>
        </w:rPr>
        <w:t>5</w:t>
      </w:r>
      <w:r>
        <w:rPr>
          <w:rFonts w:ascii="Times New Roman" w:hAnsi="Times New Roman" w:cs="Times New Roman"/>
          <w:b/>
          <w:sz w:val="27"/>
          <w:szCs w:val="27"/>
        </w:rPr>
        <w:t>. П</w:t>
      </w:r>
      <w:r w:rsidRPr="00BF510A">
        <w:rPr>
          <w:rFonts w:ascii="Times New Roman" w:hAnsi="Times New Roman" w:cs="Times New Roman"/>
          <w:b/>
          <w:sz w:val="27"/>
          <w:szCs w:val="27"/>
        </w:rPr>
        <w:t>роверка обоснованности, эффективности и целевого использования средств, выделенных на мероприятие «Снос расселенных аварийных домов города Липецка» МП «Развитие жилищно-коммунального хозяйства города Липецка на 2017-2024 гг.»  Муниципальному  учреждению «Управление капитального ремонта» города Липецка в 2017-2019 гг.</w:t>
      </w:r>
    </w:p>
    <w:p w:rsidR="00BF510A" w:rsidRDefault="00BF510A" w:rsidP="004C4D85">
      <w:pPr>
        <w:spacing w:after="0" w:line="20" w:lineRule="atLeast"/>
        <w:ind w:firstLine="709"/>
        <w:jc w:val="center"/>
        <w:rPr>
          <w:rFonts w:ascii="Times New Roman" w:hAnsi="Times New Roman" w:cs="Times New Roman"/>
          <w:b/>
          <w:sz w:val="27"/>
          <w:szCs w:val="27"/>
        </w:rPr>
      </w:pPr>
    </w:p>
    <w:p w:rsidR="00BF510A" w:rsidRPr="00BF510A" w:rsidRDefault="00BF510A" w:rsidP="004C4D85">
      <w:pPr>
        <w:spacing w:after="0" w:line="20" w:lineRule="atLeast"/>
        <w:ind w:firstLine="709"/>
        <w:jc w:val="both"/>
        <w:rPr>
          <w:rFonts w:ascii="Times New Roman" w:hAnsi="Times New Roman" w:cs="Times New Roman"/>
          <w:sz w:val="27"/>
          <w:szCs w:val="27"/>
        </w:rPr>
      </w:pPr>
      <w:r w:rsidRPr="00BF510A">
        <w:rPr>
          <w:rFonts w:ascii="Times New Roman" w:hAnsi="Times New Roman" w:cs="Times New Roman"/>
          <w:sz w:val="27"/>
          <w:szCs w:val="27"/>
        </w:rPr>
        <w:lastRenderedPageBreak/>
        <w:t>Расселенный аварийный  жилищный фонд подлежит сносу в целях предупреждения развития криминогенной и пожароопасной  ситуаций, улучшения внешнего вида города, повышения его инвестиционной привлекательности. Для включения в хозяйственный оборот города освобожденных земельных участков разработано мероприятие  «Снос расселенных аварийных домов города Липецка» Подпрограммы  "Жилищное хозяйство".</w:t>
      </w:r>
    </w:p>
    <w:p w:rsidR="009C612C" w:rsidRDefault="00BF510A" w:rsidP="004C4D85">
      <w:pPr>
        <w:spacing w:after="0" w:line="20" w:lineRule="atLeast"/>
        <w:ind w:firstLine="709"/>
        <w:jc w:val="both"/>
        <w:rPr>
          <w:rFonts w:ascii="Times New Roman" w:hAnsi="Times New Roman" w:cs="Times New Roman"/>
          <w:sz w:val="27"/>
          <w:szCs w:val="27"/>
        </w:rPr>
      </w:pPr>
      <w:r w:rsidRPr="00BF510A">
        <w:rPr>
          <w:rFonts w:ascii="Times New Roman" w:hAnsi="Times New Roman" w:cs="Times New Roman"/>
          <w:sz w:val="27"/>
          <w:szCs w:val="27"/>
        </w:rPr>
        <w:t>В рамках  данного Мероприятия, финансируемого за счет средств городского бюджета, предусмотрен снос 45 расселенных многоквартирных жилых домов</w:t>
      </w:r>
      <w:r w:rsidR="009C612C">
        <w:rPr>
          <w:rFonts w:ascii="Times New Roman" w:hAnsi="Times New Roman" w:cs="Times New Roman"/>
          <w:sz w:val="27"/>
          <w:szCs w:val="27"/>
        </w:rPr>
        <w:t>.</w:t>
      </w:r>
      <w:r w:rsidRPr="00BF510A">
        <w:rPr>
          <w:rFonts w:ascii="Times New Roman" w:hAnsi="Times New Roman" w:cs="Times New Roman"/>
          <w:sz w:val="27"/>
          <w:szCs w:val="27"/>
        </w:rPr>
        <w:t xml:space="preserve"> </w:t>
      </w:r>
    </w:p>
    <w:p w:rsidR="00BF510A" w:rsidRDefault="00BF510A" w:rsidP="004C4D85">
      <w:pPr>
        <w:spacing w:after="0" w:line="20" w:lineRule="atLeast"/>
        <w:ind w:firstLine="709"/>
        <w:jc w:val="both"/>
        <w:rPr>
          <w:rFonts w:ascii="Times New Roman" w:hAnsi="Times New Roman" w:cs="Times New Roman"/>
          <w:sz w:val="27"/>
          <w:szCs w:val="27"/>
        </w:rPr>
      </w:pPr>
      <w:r>
        <w:rPr>
          <w:rFonts w:ascii="Times New Roman" w:hAnsi="Times New Roman" w:cs="Times New Roman"/>
          <w:sz w:val="27"/>
          <w:szCs w:val="27"/>
        </w:rPr>
        <w:t>В проверяемом периоде на снос расселенного жилфонда предусмотрено 24033,4 тыс. руб., фактические расходы по состоянию на 01.08.2019 года составили 17238,0 тыс. рублей.</w:t>
      </w:r>
    </w:p>
    <w:p w:rsidR="00BF510A" w:rsidRDefault="00BF510A" w:rsidP="004C4D85">
      <w:pPr>
        <w:spacing w:after="0" w:line="20" w:lineRule="atLeast"/>
        <w:ind w:firstLine="709"/>
        <w:jc w:val="both"/>
        <w:rPr>
          <w:rFonts w:ascii="Times New Roman" w:hAnsi="Times New Roman" w:cs="Times New Roman"/>
          <w:sz w:val="27"/>
          <w:szCs w:val="27"/>
        </w:rPr>
      </w:pPr>
      <w:r>
        <w:rPr>
          <w:rFonts w:ascii="Times New Roman" w:hAnsi="Times New Roman" w:cs="Times New Roman"/>
          <w:sz w:val="27"/>
          <w:szCs w:val="27"/>
        </w:rPr>
        <w:t>Э</w:t>
      </w:r>
      <w:r w:rsidRPr="00BF510A">
        <w:rPr>
          <w:rFonts w:ascii="Times New Roman" w:hAnsi="Times New Roman" w:cs="Times New Roman"/>
          <w:sz w:val="27"/>
          <w:szCs w:val="27"/>
        </w:rPr>
        <w:t xml:space="preserve">кономия </w:t>
      </w:r>
      <w:r>
        <w:rPr>
          <w:rFonts w:ascii="Times New Roman" w:hAnsi="Times New Roman" w:cs="Times New Roman"/>
          <w:sz w:val="27"/>
          <w:szCs w:val="27"/>
        </w:rPr>
        <w:t>в</w:t>
      </w:r>
      <w:r w:rsidRPr="00BF510A">
        <w:rPr>
          <w:rFonts w:ascii="Times New Roman" w:hAnsi="Times New Roman" w:cs="Times New Roman"/>
          <w:sz w:val="27"/>
          <w:szCs w:val="27"/>
        </w:rPr>
        <w:t xml:space="preserve"> 6794,7 тыс. руб.  обусловлена заключением 18 муниципальных контрактов  </w:t>
      </w:r>
      <w:r w:rsidR="00C416DD">
        <w:rPr>
          <w:rFonts w:ascii="Times New Roman" w:hAnsi="Times New Roman" w:cs="Times New Roman"/>
          <w:sz w:val="27"/>
          <w:szCs w:val="27"/>
        </w:rPr>
        <w:t>по результатам проведения</w:t>
      </w:r>
      <w:r w:rsidRPr="00BF510A">
        <w:rPr>
          <w:rFonts w:ascii="Times New Roman" w:hAnsi="Times New Roman" w:cs="Times New Roman"/>
          <w:sz w:val="27"/>
          <w:szCs w:val="27"/>
        </w:rPr>
        <w:t xml:space="preserve"> аукцион</w:t>
      </w:r>
      <w:r w:rsidR="00C416DD">
        <w:rPr>
          <w:rFonts w:ascii="Times New Roman" w:hAnsi="Times New Roman" w:cs="Times New Roman"/>
          <w:sz w:val="27"/>
          <w:szCs w:val="27"/>
        </w:rPr>
        <w:t>ов</w:t>
      </w:r>
      <w:r w:rsidRPr="00BF510A">
        <w:rPr>
          <w:rFonts w:ascii="Times New Roman" w:hAnsi="Times New Roman" w:cs="Times New Roman"/>
          <w:sz w:val="27"/>
          <w:szCs w:val="27"/>
        </w:rPr>
        <w:t>.</w:t>
      </w:r>
    </w:p>
    <w:p w:rsidR="00C416DD" w:rsidRPr="00C416DD" w:rsidRDefault="00C416DD" w:rsidP="004C4D85">
      <w:pPr>
        <w:spacing w:after="0" w:line="20" w:lineRule="atLeast"/>
        <w:ind w:firstLine="709"/>
        <w:jc w:val="both"/>
        <w:rPr>
          <w:rFonts w:ascii="Times New Roman" w:hAnsi="Times New Roman" w:cs="Times New Roman"/>
          <w:sz w:val="27"/>
          <w:szCs w:val="27"/>
        </w:rPr>
      </w:pPr>
      <w:r w:rsidRPr="00C416DD">
        <w:rPr>
          <w:rFonts w:ascii="Times New Roman" w:hAnsi="Times New Roman" w:cs="Times New Roman"/>
          <w:sz w:val="27"/>
          <w:szCs w:val="27"/>
        </w:rPr>
        <w:t>Во время проверки произведен визуальный осмотр  мест снесенных домов.  На всех  осмотренных объектах выполнена  планировка площадок  с засыпкой песком, в соответствии  со сметной документацией. Строительный мусор от сноса домов отсутствует, освобожденные площадки на момент осмотра не используются, заросли травой.</w:t>
      </w:r>
      <w:r w:rsidRPr="00C416DD">
        <w:rPr>
          <w:rFonts w:ascii="Times New Roman" w:hAnsi="Times New Roman" w:cs="Times New Roman"/>
          <w:sz w:val="27"/>
          <w:szCs w:val="27"/>
        </w:rPr>
        <w:tab/>
      </w:r>
    </w:p>
    <w:p w:rsidR="00C416DD" w:rsidRPr="00C416DD" w:rsidRDefault="00C416DD" w:rsidP="004C4D85">
      <w:pPr>
        <w:spacing w:after="0" w:line="20" w:lineRule="atLeast"/>
        <w:ind w:firstLine="709"/>
        <w:jc w:val="both"/>
        <w:rPr>
          <w:rFonts w:ascii="Times New Roman" w:hAnsi="Times New Roman" w:cs="Times New Roman"/>
          <w:sz w:val="27"/>
          <w:szCs w:val="27"/>
        </w:rPr>
      </w:pPr>
      <w:r w:rsidRPr="00C416DD">
        <w:rPr>
          <w:rFonts w:ascii="Times New Roman" w:hAnsi="Times New Roman" w:cs="Times New Roman"/>
          <w:sz w:val="27"/>
          <w:szCs w:val="27"/>
        </w:rPr>
        <w:t xml:space="preserve">Дом по </w:t>
      </w:r>
      <w:bookmarkStart w:id="0" w:name="_Hlk17450827"/>
      <w:r w:rsidRPr="00C416DD">
        <w:rPr>
          <w:rFonts w:ascii="Times New Roman" w:hAnsi="Times New Roman" w:cs="Times New Roman"/>
          <w:sz w:val="27"/>
          <w:szCs w:val="27"/>
        </w:rPr>
        <w:t xml:space="preserve">ул. </w:t>
      </w:r>
      <w:proofErr w:type="gramStart"/>
      <w:r w:rsidRPr="00C416DD">
        <w:rPr>
          <w:rFonts w:ascii="Times New Roman" w:hAnsi="Times New Roman" w:cs="Times New Roman"/>
          <w:sz w:val="27"/>
          <w:szCs w:val="27"/>
        </w:rPr>
        <w:t>Волгоградская</w:t>
      </w:r>
      <w:proofErr w:type="gramEnd"/>
      <w:r w:rsidRPr="00C416DD">
        <w:rPr>
          <w:rFonts w:ascii="Times New Roman" w:hAnsi="Times New Roman" w:cs="Times New Roman"/>
          <w:sz w:val="27"/>
          <w:szCs w:val="27"/>
        </w:rPr>
        <w:t xml:space="preserve"> д.13 </w:t>
      </w:r>
      <w:bookmarkEnd w:id="0"/>
      <w:r w:rsidRPr="00C416DD">
        <w:rPr>
          <w:rFonts w:ascii="Times New Roman" w:hAnsi="Times New Roman" w:cs="Times New Roman"/>
          <w:sz w:val="27"/>
          <w:szCs w:val="27"/>
        </w:rPr>
        <w:t>снесен, строительный мусор отсутствует.  Однако</w:t>
      </w:r>
      <w:proofErr w:type="gramStart"/>
      <w:r w:rsidRPr="00C416DD">
        <w:rPr>
          <w:rFonts w:ascii="Times New Roman" w:hAnsi="Times New Roman" w:cs="Times New Roman"/>
          <w:sz w:val="27"/>
          <w:szCs w:val="27"/>
        </w:rPr>
        <w:t>,</w:t>
      </w:r>
      <w:proofErr w:type="gramEnd"/>
      <w:r w:rsidRPr="00C416DD">
        <w:rPr>
          <w:rFonts w:ascii="Times New Roman" w:hAnsi="Times New Roman" w:cs="Times New Roman"/>
          <w:sz w:val="27"/>
          <w:szCs w:val="27"/>
        </w:rPr>
        <w:t xml:space="preserve"> за площадкой расположены ряды заброшенных сараев</w:t>
      </w:r>
      <w:r>
        <w:rPr>
          <w:rFonts w:ascii="Times New Roman" w:hAnsi="Times New Roman" w:cs="Times New Roman"/>
          <w:sz w:val="27"/>
          <w:szCs w:val="27"/>
        </w:rPr>
        <w:t>,</w:t>
      </w:r>
      <w:r w:rsidRPr="00C416DD">
        <w:rPr>
          <w:rFonts w:ascii="Times New Roman" w:hAnsi="Times New Roman" w:cs="Times New Roman"/>
          <w:sz w:val="27"/>
          <w:szCs w:val="27"/>
        </w:rPr>
        <w:t xml:space="preserve"> </w:t>
      </w:r>
      <w:r>
        <w:rPr>
          <w:rFonts w:ascii="Times New Roman" w:hAnsi="Times New Roman" w:cs="Times New Roman"/>
          <w:sz w:val="27"/>
          <w:szCs w:val="27"/>
        </w:rPr>
        <w:t>ч</w:t>
      </w:r>
      <w:r w:rsidRPr="00C416DD">
        <w:rPr>
          <w:rFonts w:ascii="Times New Roman" w:hAnsi="Times New Roman" w:cs="Times New Roman"/>
          <w:sz w:val="27"/>
          <w:szCs w:val="27"/>
        </w:rPr>
        <w:t xml:space="preserve">асть </w:t>
      </w:r>
      <w:r>
        <w:rPr>
          <w:rFonts w:ascii="Times New Roman" w:hAnsi="Times New Roman" w:cs="Times New Roman"/>
          <w:sz w:val="27"/>
          <w:szCs w:val="27"/>
        </w:rPr>
        <w:t>из которых</w:t>
      </w:r>
      <w:r w:rsidRPr="00C416DD">
        <w:rPr>
          <w:rFonts w:ascii="Times New Roman" w:hAnsi="Times New Roman" w:cs="Times New Roman"/>
          <w:sz w:val="27"/>
          <w:szCs w:val="27"/>
        </w:rPr>
        <w:t xml:space="preserve"> сгорела, </w:t>
      </w:r>
      <w:r>
        <w:rPr>
          <w:rFonts w:ascii="Times New Roman" w:hAnsi="Times New Roman" w:cs="Times New Roman"/>
          <w:sz w:val="27"/>
          <w:szCs w:val="27"/>
        </w:rPr>
        <w:t xml:space="preserve"> а </w:t>
      </w:r>
      <w:r w:rsidRPr="00C416DD">
        <w:rPr>
          <w:rFonts w:ascii="Times New Roman" w:hAnsi="Times New Roman" w:cs="Times New Roman"/>
          <w:sz w:val="27"/>
          <w:szCs w:val="27"/>
        </w:rPr>
        <w:t>большая часть обрушена и используется как свалка бытового и строительного мусора.</w:t>
      </w:r>
    </w:p>
    <w:p w:rsidR="00C416DD" w:rsidRPr="00C416DD" w:rsidRDefault="00C416DD" w:rsidP="004C4D85">
      <w:pPr>
        <w:spacing w:after="0" w:line="20" w:lineRule="atLeast"/>
        <w:ind w:firstLine="709"/>
        <w:jc w:val="both"/>
        <w:rPr>
          <w:rFonts w:ascii="Times New Roman" w:hAnsi="Times New Roman" w:cs="Times New Roman"/>
          <w:sz w:val="27"/>
          <w:szCs w:val="27"/>
        </w:rPr>
      </w:pPr>
      <w:r w:rsidRPr="00C416DD">
        <w:rPr>
          <w:rFonts w:ascii="Times New Roman" w:hAnsi="Times New Roman" w:cs="Times New Roman"/>
          <w:sz w:val="27"/>
          <w:szCs w:val="27"/>
        </w:rPr>
        <w:t>На момент проверки остаются не снесенными три  дома, предусмотренные  программным Мероприятием на 2019 год, по адресам: ул. 265 км МПС д.3 (невозможность подхода техники); ул. Северный рудник д. 8, ул. 40 лет Октября д.7 (незаконченные судебные споры с собственниками помещений).</w:t>
      </w:r>
    </w:p>
    <w:p w:rsidR="00C416DD" w:rsidRDefault="00C416DD" w:rsidP="004C4D85">
      <w:pPr>
        <w:spacing w:after="0" w:line="20" w:lineRule="atLeast"/>
        <w:ind w:firstLine="709"/>
        <w:jc w:val="both"/>
        <w:rPr>
          <w:rFonts w:ascii="Times New Roman" w:hAnsi="Times New Roman" w:cs="Times New Roman"/>
          <w:sz w:val="27"/>
          <w:szCs w:val="27"/>
        </w:rPr>
      </w:pPr>
      <w:r w:rsidRPr="00C416DD">
        <w:rPr>
          <w:rFonts w:ascii="Times New Roman" w:hAnsi="Times New Roman" w:cs="Times New Roman"/>
          <w:sz w:val="27"/>
          <w:szCs w:val="27"/>
        </w:rPr>
        <w:t xml:space="preserve">За 2017- 2019 гг. снесено 49 расселенных многоквартирных домов,  семь из которых отсутствуют в  адресном перечне программного Мероприятия. </w:t>
      </w:r>
    </w:p>
    <w:p w:rsidR="00C416DD" w:rsidRPr="00C416DD" w:rsidRDefault="00C416DD" w:rsidP="004C4D85">
      <w:pPr>
        <w:spacing w:after="0" w:line="20" w:lineRule="atLeast"/>
        <w:ind w:firstLine="709"/>
        <w:jc w:val="both"/>
        <w:rPr>
          <w:rFonts w:ascii="Times New Roman" w:hAnsi="Times New Roman" w:cs="Times New Roman"/>
          <w:sz w:val="27"/>
          <w:szCs w:val="27"/>
        </w:rPr>
      </w:pPr>
      <w:r w:rsidRPr="00C416DD">
        <w:rPr>
          <w:rFonts w:ascii="Times New Roman" w:hAnsi="Times New Roman" w:cs="Times New Roman"/>
          <w:sz w:val="27"/>
          <w:szCs w:val="27"/>
        </w:rPr>
        <w:t>Действие программы  продлено до 2024 года. За 2017 и 2018 год Мероприятие реализовано полностью, значения целевых показателей имеют положительную динамику, негативных отклонений от плановых значений не зафиксировано.</w:t>
      </w:r>
    </w:p>
    <w:p w:rsidR="00C416DD" w:rsidRPr="00C416DD" w:rsidRDefault="00C416DD" w:rsidP="004C4D85">
      <w:pPr>
        <w:spacing w:after="0" w:line="20" w:lineRule="atLeast"/>
        <w:ind w:firstLine="709"/>
        <w:jc w:val="both"/>
        <w:rPr>
          <w:rFonts w:ascii="Times New Roman" w:hAnsi="Times New Roman" w:cs="Times New Roman"/>
          <w:sz w:val="27"/>
          <w:szCs w:val="27"/>
        </w:rPr>
      </w:pPr>
      <w:r w:rsidRPr="00C416DD">
        <w:rPr>
          <w:rFonts w:ascii="Times New Roman" w:hAnsi="Times New Roman" w:cs="Times New Roman"/>
          <w:sz w:val="27"/>
          <w:szCs w:val="27"/>
        </w:rPr>
        <w:t>В городе начала действовать еще одна программа по сносу  жилья. Муниципальная адресная программа "Снос и реконструкция многоквартирных домов на отдельных застроенных территориях города Липецка" рассчитана на период  с 2019  по 2027 годы, источником финансирования  будут являться средства инвесторов-застройщиков.</w:t>
      </w:r>
    </w:p>
    <w:p w:rsidR="004A1B5D" w:rsidRDefault="00C416DD" w:rsidP="004A1B5D">
      <w:pPr>
        <w:spacing w:after="0" w:line="20" w:lineRule="atLeast"/>
        <w:ind w:firstLine="709"/>
        <w:jc w:val="both"/>
        <w:rPr>
          <w:rFonts w:ascii="Times New Roman" w:hAnsi="Times New Roman" w:cs="Times New Roman"/>
          <w:sz w:val="27"/>
          <w:szCs w:val="27"/>
        </w:rPr>
      </w:pPr>
      <w:r w:rsidRPr="00C416DD">
        <w:rPr>
          <w:rFonts w:ascii="Times New Roman" w:hAnsi="Times New Roman" w:cs="Times New Roman"/>
          <w:sz w:val="27"/>
          <w:szCs w:val="27"/>
        </w:rPr>
        <w:t xml:space="preserve">На имя председателя департамента жилищно-коммунального хозяйства администрации города Липецка  направлено информационное письмо о необходимости согласования адресных списков  Программ по сносу и переселению жилых домов и внесения изменений в адресный перечень программного Мероприятия. </w:t>
      </w:r>
    </w:p>
    <w:p w:rsidR="004A1B5D" w:rsidRDefault="004A1B5D" w:rsidP="004A1B5D">
      <w:pPr>
        <w:spacing w:after="0" w:line="20" w:lineRule="atLeast"/>
        <w:ind w:firstLine="709"/>
        <w:jc w:val="both"/>
        <w:rPr>
          <w:rFonts w:ascii="Times New Roman" w:hAnsi="Times New Roman" w:cs="Times New Roman"/>
          <w:sz w:val="27"/>
          <w:szCs w:val="27"/>
        </w:rPr>
      </w:pPr>
    </w:p>
    <w:p w:rsidR="00BC42E6" w:rsidRDefault="00BC42E6" w:rsidP="004A1B5D">
      <w:pPr>
        <w:spacing w:after="0" w:line="20" w:lineRule="atLeast"/>
        <w:ind w:firstLine="709"/>
        <w:jc w:val="both"/>
        <w:rPr>
          <w:rFonts w:ascii="Times New Roman" w:hAnsi="Times New Roman" w:cs="Times New Roman"/>
          <w:b/>
          <w:sz w:val="27"/>
          <w:szCs w:val="27"/>
        </w:rPr>
      </w:pPr>
      <w:r>
        <w:rPr>
          <w:rFonts w:ascii="Times New Roman" w:hAnsi="Times New Roman" w:cs="Times New Roman"/>
          <w:b/>
          <w:sz w:val="27"/>
          <w:szCs w:val="27"/>
        </w:rPr>
        <w:t>16. П</w:t>
      </w:r>
      <w:r w:rsidRPr="00BC42E6">
        <w:rPr>
          <w:rFonts w:ascii="Times New Roman" w:hAnsi="Times New Roman" w:cs="Times New Roman"/>
          <w:b/>
          <w:sz w:val="27"/>
          <w:szCs w:val="27"/>
        </w:rPr>
        <w:t>роверка использования средств, выделенных на создание условий для повышения эффективности проектной деятельности в рамках МП «Развитие экономического потенциала города Липецка на 2017-2024 годы» за 2018 год и текущий период 2019 года.</w:t>
      </w:r>
    </w:p>
    <w:p w:rsidR="00BC42E6" w:rsidRDefault="00BC42E6" w:rsidP="004C4D85">
      <w:pPr>
        <w:spacing w:after="0" w:line="20" w:lineRule="atLeast"/>
        <w:ind w:firstLine="709"/>
        <w:jc w:val="center"/>
        <w:rPr>
          <w:rFonts w:ascii="Times New Roman" w:hAnsi="Times New Roman" w:cs="Times New Roman"/>
          <w:sz w:val="27"/>
          <w:szCs w:val="27"/>
        </w:rPr>
      </w:pPr>
    </w:p>
    <w:p w:rsidR="00BC42E6" w:rsidRPr="00BC42E6" w:rsidRDefault="00BC42E6" w:rsidP="004C4D85">
      <w:pPr>
        <w:spacing w:after="0" w:line="20" w:lineRule="atLeast"/>
        <w:ind w:firstLine="709"/>
        <w:jc w:val="both"/>
        <w:rPr>
          <w:rFonts w:ascii="Times New Roman" w:hAnsi="Times New Roman" w:cs="Times New Roman"/>
          <w:sz w:val="27"/>
          <w:szCs w:val="27"/>
        </w:rPr>
      </w:pPr>
      <w:r w:rsidRPr="00BC42E6">
        <w:rPr>
          <w:rFonts w:ascii="Times New Roman" w:hAnsi="Times New Roman" w:cs="Times New Roman"/>
          <w:sz w:val="27"/>
          <w:szCs w:val="27"/>
        </w:rPr>
        <w:t xml:space="preserve">На выполнение программного мероприятия «Создание условий для повышения эффективности взаимодействия структурных подразделений администрации при осуществлении проектной деятельности», начиная с 2018 года, ежегодно </w:t>
      </w:r>
      <w:r w:rsidRPr="00BC42E6">
        <w:rPr>
          <w:rFonts w:ascii="Times New Roman" w:hAnsi="Times New Roman" w:cs="Times New Roman"/>
          <w:sz w:val="27"/>
          <w:szCs w:val="27"/>
        </w:rPr>
        <w:lastRenderedPageBreak/>
        <w:t xml:space="preserve">предусматривается 3,0 млн. рублей. Фактические затраты в 2018 году  составили 970,4  тыс. руб. или  32,3 % от утвержденного объема. В 2019 году расходы не производились. </w:t>
      </w:r>
    </w:p>
    <w:p w:rsidR="00BC42E6" w:rsidRPr="00BC42E6" w:rsidRDefault="00BC42E6" w:rsidP="004C4D85">
      <w:pPr>
        <w:spacing w:after="0" w:line="20" w:lineRule="atLeast"/>
        <w:ind w:firstLine="709"/>
        <w:jc w:val="both"/>
        <w:rPr>
          <w:rFonts w:ascii="Times New Roman" w:hAnsi="Times New Roman" w:cs="Times New Roman"/>
          <w:sz w:val="27"/>
          <w:szCs w:val="27"/>
        </w:rPr>
      </w:pPr>
      <w:r w:rsidRPr="00BC42E6">
        <w:rPr>
          <w:rFonts w:ascii="Times New Roman" w:hAnsi="Times New Roman" w:cs="Times New Roman"/>
          <w:sz w:val="27"/>
          <w:szCs w:val="27"/>
        </w:rPr>
        <w:t>В целях внедрения проектного управления распоряжением администрации города Липецка утверждено положение «Об управлении проектами в администрации города Липецка»</w:t>
      </w:r>
      <w:r w:rsidR="008F66B3">
        <w:rPr>
          <w:rFonts w:ascii="Times New Roman" w:hAnsi="Times New Roman" w:cs="Times New Roman"/>
          <w:sz w:val="27"/>
          <w:szCs w:val="27"/>
        </w:rPr>
        <w:t>, в</w:t>
      </w:r>
      <w:r w:rsidRPr="00BC42E6">
        <w:rPr>
          <w:rFonts w:ascii="Times New Roman" w:hAnsi="Times New Roman" w:cs="Times New Roman"/>
          <w:sz w:val="27"/>
          <w:szCs w:val="27"/>
        </w:rPr>
        <w:t xml:space="preserve"> соответствии </w:t>
      </w:r>
      <w:r w:rsidR="008F66B3">
        <w:rPr>
          <w:rFonts w:ascii="Times New Roman" w:hAnsi="Times New Roman" w:cs="Times New Roman"/>
          <w:sz w:val="27"/>
          <w:szCs w:val="27"/>
        </w:rPr>
        <w:t xml:space="preserve">с </w:t>
      </w:r>
      <w:r>
        <w:rPr>
          <w:rFonts w:ascii="Times New Roman" w:hAnsi="Times New Roman" w:cs="Times New Roman"/>
          <w:sz w:val="27"/>
          <w:szCs w:val="27"/>
        </w:rPr>
        <w:t>которым,</w:t>
      </w:r>
      <w:r w:rsidRPr="00BC42E6">
        <w:rPr>
          <w:rFonts w:ascii="Times New Roman" w:hAnsi="Times New Roman" w:cs="Times New Roman"/>
          <w:sz w:val="27"/>
          <w:szCs w:val="27"/>
        </w:rPr>
        <w:t xml:space="preserve"> департамент экономического развития является Проектным офисом, к функциям которого относится организационное и методическое сопровождение, мониторинг разработки и реализации проекта, а также контроль исполнения проекта  на каждом этапе.</w:t>
      </w:r>
    </w:p>
    <w:p w:rsidR="00BC42E6" w:rsidRDefault="00BC42E6" w:rsidP="004C4D85">
      <w:pPr>
        <w:spacing w:after="0" w:line="20" w:lineRule="atLeast"/>
        <w:ind w:firstLine="709"/>
        <w:jc w:val="both"/>
        <w:rPr>
          <w:rFonts w:ascii="Times New Roman" w:hAnsi="Times New Roman" w:cs="Times New Roman"/>
          <w:b/>
          <w:sz w:val="27"/>
          <w:szCs w:val="27"/>
        </w:rPr>
      </w:pPr>
      <w:r w:rsidRPr="00BC42E6">
        <w:rPr>
          <w:rFonts w:ascii="Times New Roman" w:hAnsi="Times New Roman" w:cs="Times New Roman"/>
          <w:sz w:val="27"/>
          <w:szCs w:val="27"/>
        </w:rPr>
        <w:t>Методом проектного управления в 2018 году реализовывалось 5 проектов</w:t>
      </w:r>
      <w:r>
        <w:rPr>
          <w:rFonts w:ascii="Times New Roman" w:hAnsi="Times New Roman" w:cs="Times New Roman"/>
          <w:sz w:val="27"/>
          <w:szCs w:val="27"/>
        </w:rPr>
        <w:t>.</w:t>
      </w:r>
      <w:r w:rsidRPr="00BC42E6">
        <w:rPr>
          <w:rFonts w:ascii="Times New Roman" w:hAnsi="Times New Roman" w:cs="Times New Roman"/>
          <w:b/>
          <w:sz w:val="27"/>
          <w:szCs w:val="27"/>
        </w:rPr>
        <w:t xml:space="preserve">    </w:t>
      </w:r>
    </w:p>
    <w:p w:rsidR="00BC42E6" w:rsidRDefault="00BC42E6" w:rsidP="004C4D85">
      <w:pPr>
        <w:spacing w:after="0" w:line="20" w:lineRule="atLeast"/>
        <w:ind w:firstLine="709"/>
        <w:jc w:val="both"/>
        <w:rPr>
          <w:rFonts w:ascii="Times New Roman" w:hAnsi="Times New Roman" w:cs="Times New Roman"/>
          <w:sz w:val="27"/>
          <w:szCs w:val="27"/>
        </w:rPr>
      </w:pPr>
      <w:r w:rsidRPr="00BC42E6">
        <w:rPr>
          <w:rFonts w:ascii="Times New Roman" w:hAnsi="Times New Roman" w:cs="Times New Roman"/>
          <w:sz w:val="27"/>
          <w:szCs w:val="27"/>
        </w:rPr>
        <w:t>По итогам года реализован один проект «Разработка и  создание Концепции «Умного города». В Концепци</w:t>
      </w:r>
      <w:r w:rsidR="009C612C">
        <w:rPr>
          <w:rFonts w:ascii="Times New Roman" w:hAnsi="Times New Roman" w:cs="Times New Roman"/>
          <w:sz w:val="27"/>
          <w:szCs w:val="27"/>
        </w:rPr>
        <w:t>и</w:t>
      </w:r>
      <w:r w:rsidRPr="00BC42E6">
        <w:rPr>
          <w:rFonts w:ascii="Times New Roman" w:hAnsi="Times New Roman" w:cs="Times New Roman"/>
          <w:sz w:val="27"/>
          <w:szCs w:val="27"/>
        </w:rPr>
        <w:t xml:space="preserve"> определены направления  по внедрению «умных» технологий в различных сферах городского хозяйства Липецка</w:t>
      </w:r>
      <w:r>
        <w:rPr>
          <w:rFonts w:ascii="Times New Roman" w:hAnsi="Times New Roman" w:cs="Times New Roman"/>
          <w:sz w:val="27"/>
          <w:szCs w:val="27"/>
        </w:rPr>
        <w:t xml:space="preserve"> и </w:t>
      </w:r>
      <w:r w:rsidRPr="00BC42E6">
        <w:rPr>
          <w:rFonts w:ascii="Times New Roman" w:hAnsi="Times New Roman" w:cs="Times New Roman"/>
          <w:sz w:val="27"/>
          <w:szCs w:val="27"/>
        </w:rPr>
        <w:t xml:space="preserve"> разработана  дорожная карта мероприятий, которые планируется реализовать в сфере транспорта, дорожного хозяйств, экологии, информационной и инновационной деятельности («дорожная карта») на период с 2019 по 2024 годы</w:t>
      </w:r>
      <w:r>
        <w:rPr>
          <w:rFonts w:ascii="Times New Roman" w:hAnsi="Times New Roman" w:cs="Times New Roman"/>
          <w:sz w:val="27"/>
          <w:szCs w:val="27"/>
        </w:rPr>
        <w:t xml:space="preserve">. </w:t>
      </w:r>
    </w:p>
    <w:p w:rsidR="00BC42E6" w:rsidRPr="00BC42E6" w:rsidRDefault="00BC42E6" w:rsidP="004C4D85">
      <w:pPr>
        <w:spacing w:after="0" w:line="20" w:lineRule="atLeast"/>
        <w:ind w:firstLine="709"/>
        <w:jc w:val="both"/>
        <w:rPr>
          <w:rFonts w:ascii="Times New Roman" w:hAnsi="Times New Roman" w:cs="Times New Roman"/>
          <w:sz w:val="27"/>
          <w:szCs w:val="27"/>
        </w:rPr>
      </w:pPr>
      <w:r w:rsidRPr="00BC42E6">
        <w:rPr>
          <w:rFonts w:ascii="Times New Roman" w:hAnsi="Times New Roman" w:cs="Times New Roman"/>
          <w:sz w:val="27"/>
          <w:szCs w:val="27"/>
        </w:rPr>
        <w:t>Четыре проекта из пяти, открытых в 2018 году,  носят долгосрочный характер реализации и рассчитаны на период от 2-х до 8-и лет.</w:t>
      </w:r>
    </w:p>
    <w:p w:rsidR="00BC42E6" w:rsidRPr="00BC42E6" w:rsidRDefault="00BC42E6" w:rsidP="004C4D85">
      <w:pPr>
        <w:spacing w:after="0" w:line="20" w:lineRule="atLeast"/>
        <w:ind w:firstLine="709"/>
        <w:jc w:val="both"/>
        <w:rPr>
          <w:rFonts w:ascii="Times New Roman" w:hAnsi="Times New Roman" w:cs="Times New Roman"/>
          <w:sz w:val="27"/>
          <w:szCs w:val="27"/>
        </w:rPr>
      </w:pPr>
      <w:r w:rsidRPr="00BC42E6">
        <w:rPr>
          <w:rFonts w:ascii="Times New Roman" w:hAnsi="Times New Roman" w:cs="Times New Roman"/>
          <w:sz w:val="27"/>
          <w:szCs w:val="27"/>
        </w:rPr>
        <w:t>По 3-проектам: «Техническое перевооружение  системы теплоснабжения»,  «Образовательное учреждение – территория безопасности»   и  «Благоустройство территории «Нижнего парка»  в  2018 году завершен перв</w:t>
      </w:r>
      <w:r>
        <w:rPr>
          <w:rFonts w:ascii="Times New Roman" w:hAnsi="Times New Roman" w:cs="Times New Roman"/>
          <w:sz w:val="27"/>
          <w:szCs w:val="27"/>
        </w:rPr>
        <w:t xml:space="preserve">ый </w:t>
      </w:r>
      <w:r w:rsidRPr="00BC42E6">
        <w:rPr>
          <w:rFonts w:ascii="Times New Roman" w:hAnsi="Times New Roman" w:cs="Times New Roman"/>
          <w:sz w:val="27"/>
          <w:szCs w:val="27"/>
        </w:rPr>
        <w:t xml:space="preserve"> этап реализации проекта.   </w:t>
      </w:r>
    </w:p>
    <w:p w:rsidR="00BC42E6" w:rsidRDefault="00BC42E6" w:rsidP="004C4D85">
      <w:pPr>
        <w:spacing w:after="0" w:line="20" w:lineRule="atLeast"/>
        <w:ind w:firstLine="709"/>
        <w:jc w:val="both"/>
        <w:rPr>
          <w:rFonts w:ascii="Times New Roman" w:hAnsi="Times New Roman" w:cs="Times New Roman"/>
          <w:sz w:val="27"/>
          <w:szCs w:val="27"/>
        </w:rPr>
      </w:pPr>
      <w:r w:rsidRPr="00BC42E6">
        <w:rPr>
          <w:rFonts w:ascii="Times New Roman" w:hAnsi="Times New Roman" w:cs="Times New Roman"/>
          <w:sz w:val="27"/>
          <w:szCs w:val="27"/>
        </w:rPr>
        <w:t>Согласно отчетам за период январь-март 2019 года по всем 4-м проектам имеются невыполненные мероприятия, либо исполненные  с нарушением сроков</w:t>
      </w:r>
      <w:r w:rsidR="008F66B3">
        <w:rPr>
          <w:rFonts w:ascii="Times New Roman" w:hAnsi="Times New Roman" w:cs="Times New Roman"/>
          <w:sz w:val="27"/>
          <w:szCs w:val="27"/>
        </w:rPr>
        <w:t xml:space="preserve">, </w:t>
      </w:r>
      <w:r w:rsidRPr="00BC42E6">
        <w:rPr>
          <w:rFonts w:ascii="Times New Roman" w:hAnsi="Times New Roman" w:cs="Times New Roman"/>
          <w:sz w:val="27"/>
          <w:szCs w:val="27"/>
        </w:rPr>
        <w:t xml:space="preserve"> не полностью определены источники финансирования. </w:t>
      </w:r>
    </w:p>
    <w:p w:rsidR="008F66B3" w:rsidRDefault="008F66B3" w:rsidP="004C4D85">
      <w:pPr>
        <w:spacing w:after="0" w:line="20" w:lineRule="atLeast"/>
        <w:ind w:firstLine="709"/>
        <w:jc w:val="both"/>
        <w:rPr>
          <w:rFonts w:ascii="Times New Roman" w:hAnsi="Times New Roman" w:cs="Times New Roman"/>
          <w:sz w:val="27"/>
          <w:szCs w:val="27"/>
        </w:rPr>
      </w:pPr>
      <w:r w:rsidRPr="008F66B3">
        <w:rPr>
          <w:rFonts w:ascii="Times New Roman" w:hAnsi="Times New Roman" w:cs="Times New Roman"/>
          <w:sz w:val="27"/>
          <w:szCs w:val="27"/>
        </w:rPr>
        <w:t>В 2018 году для руководителей проектов и специалистов, участвующих в их реализации, оплачен  тренинг по программе «Инструменты формирования плана проекта и управления проектом в процессе исполнения» в сумме 70,0 тыс.</w:t>
      </w:r>
      <w:r>
        <w:rPr>
          <w:rFonts w:ascii="Times New Roman" w:hAnsi="Times New Roman" w:cs="Times New Roman"/>
          <w:sz w:val="27"/>
          <w:szCs w:val="27"/>
        </w:rPr>
        <w:t xml:space="preserve"> </w:t>
      </w:r>
      <w:r w:rsidRPr="008F66B3">
        <w:rPr>
          <w:rFonts w:ascii="Times New Roman" w:hAnsi="Times New Roman" w:cs="Times New Roman"/>
          <w:sz w:val="27"/>
          <w:szCs w:val="27"/>
        </w:rPr>
        <w:t>руб</w:t>
      </w:r>
      <w:r>
        <w:rPr>
          <w:rFonts w:ascii="Times New Roman" w:hAnsi="Times New Roman" w:cs="Times New Roman"/>
          <w:sz w:val="27"/>
          <w:szCs w:val="27"/>
        </w:rPr>
        <w:t>лей.</w:t>
      </w:r>
      <w:r w:rsidRPr="008F66B3">
        <w:rPr>
          <w:rFonts w:ascii="Times New Roman" w:hAnsi="Times New Roman" w:cs="Times New Roman"/>
          <w:b/>
          <w:sz w:val="27"/>
          <w:szCs w:val="27"/>
        </w:rPr>
        <w:t xml:space="preserve">  </w:t>
      </w:r>
      <w:proofErr w:type="gramStart"/>
      <w:r w:rsidRPr="008F66B3">
        <w:rPr>
          <w:rFonts w:ascii="Times New Roman" w:hAnsi="Times New Roman" w:cs="Times New Roman"/>
          <w:sz w:val="27"/>
          <w:szCs w:val="27"/>
        </w:rPr>
        <w:t>Расходы по  проекту «Разработка и  создание Концепции «Умного города»  и премированию в связи с его завершением составили 900,4 тыс.</w:t>
      </w:r>
      <w:r>
        <w:rPr>
          <w:rFonts w:ascii="Times New Roman" w:hAnsi="Times New Roman" w:cs="Times New Roman"/>
          <w:sz w:val="27"/>
          <w:szCs w:val="27"/>
        </w:rPr>
        <w:t xml:space="preserve"> </w:t>
      </w:r>
      <w:r w:rsidRPr="008F66B3">
        <w:rPr>
          <w:rFonts w:ascii="Times New Roman" w:hAnsi="Times New Roman" w:cs="Times New Roman"/>
          <w:sz w:val="27"/>
          <w:szCs w:val="27"/>
        </w:rPr>
        <w:t xml:space="preserve">руб., в </w:t>
      </w:r>
      <w:proofErr w:type="spellStart"/>
      <w:r w:rsidRPr="008F66B3">
        <w:rPr>
          <w:rFonts w:ascii="Times New Roman" w:hAnsi="Times New Roman" w:cs="Times New Roman"/>
          <w:sz w:val="27"/>
          <w:szCs w:val="27"/>
        </w:rPr>
        <w:t>т.ч</w:t>
      </w:r>
      <w:proofErr w:type="spellEnd"/>
      <w:r w:rsidRPr="008F66B3">
        <w:rPr>
          <w:rFonts w:ascii="Times New Roman" w:hAnsi="Times New Roman" w:cs="Times New Roman"/>
          <w:sz w:val="27"/>
          <w:szCs w:val="27"/>
        </w:rPr>
        <w:t>.                    388,8 тыс.</w:t>
      </w:r>
      <w:r>
        <w:rPr>
          <w:rFonts w:ascii="Times New Roman" w:hAnsi="Times New Roman" w:cs="Times New Roman"/>
          <w:sz w:val="27"/>
          <w:szCs w:val="27"/>
        </w:rPr>
        <w:t xml:space="preserve"> </w:t>
      </w:r>
      <w:r w:rsidRPr="008F66B3">
        <w:rPr>
          <w:rFonts w:ascii="Times New Roman" w:hAnsi="Times New Roman" w:cs="Times New Roman"/>
          <w:sz w:val="27"/>
          <w:szCs w:val="27"/>
        </w:rPr>
        <w:t>руб. – оплата услуг, 511,6 тыс.</w:t>
      </w:r>
      <w:r>
        <w:rPr>
          <w:rFonts w:ascii="Times New Roman" w:hAnsi="Times New Roman" w:cs="Times New Roman"/>
          <w:sz w:val="27"/>
          <w:szCs w:val="27"/>
        </w:rPr>
        <w:t xml:space="preserve"> </w:t>
      </w:r>
      <w:r w:rsidRPr="008F66B3">
        <w:rPr>
          <w:rFonts w:ascii="Times New Roman" w:hAnsi="Times New Roman" w:cs="Times New Roman"/>
          <w:sz w:val="27"/>
          <w:szCs w:val="27"/>
        </w:rPr>
        <w:t>руб. – выплата премий.</w:t>
      </w:r>
      <w:proofErr w:type="gramEnd"/>
    </w:p>
    <w:p w:rsidR="008F66B3" w:rsidRPr="008F66B3" w:rsidRDefault="008F66B3" w:rsidP="004C4D85">
      <w:pPr>
        <w:spacing w:after="0" w:line="20" w:lineRule="atLeast"/>
        <w:ind w:firstLine="709"/>
        <w:jc w:val="both"/>
        <w:rPr>
          <w:rFonts w:ascii="Times New Roman" w:hAnsi="Times New Roman" w:cs="Times New Roman"/>
          <w:sz w:val="27"/>
          <w:szCs w:val="27"/>
        </w:rPr>
      </w:pPr>
      <w:r w:rsidRPr="008F66B3">
        <w:rPr>
          <w:rFonts w:ascii="Times New Roman" w:hAnsi="Times New Roman" w:cs="Times New Roman"/>
          <w:sz w:val="27"/>
          <w:szCs w:val="27"/>
        </w:rPr>
        <w:t xml:space="preserve">Для оценки эффективности проверяемого мероприятия программы определен целевой индикатор «Количество реализованных проектов», значение которого по итогам 2018 года составило 1ед. при его </w:t>
      </w:r>
      <w:proofErr w:type="gramStart"/>
      <w:r w:rsidRPr="008F66B3">
        <w:rPr>
          <w:rFonts w:ascii="Times New Roman" w:hAnsi="Times New Roman" w:cs="Times New Roman"/>
          <w:sz w:val="27"/>
          <w:szCs w:val="27"/>
        </w:rPr>
        <w:t>плановом</w:t>
      </w:r>
      <w:proofErr w:type="gramEnd"/>
      <w:r w:rsidRPr="008F66B3">
        <w:rPr>
          <w:rFonts w:ascii="Times New Roman" w:hAnsi="Times New Roman" w:cs="Times New Roman"/>
          <w:sz w:val="27"/>
          <w:szCs w:val="27"/>
        </w:rPr>
        <w:t xml:space="preserve"> значения 5 единиц. На 2019 год  значение целевого индикатора «Количество реализованных проектов» предусмотрено в количестве 7 единиц, однако согласно срокам реализации, указанных в паспортах проектов, данный индикатор также не может быть выполнен в полном объеме.  </w:t>
      </w:r>
    </w:p>
    <w:p w:rsidR="008F66B3" w:rsidRDefault="008F66B3" w:rsidP="004C4D85">
      <w:pPr>
        <w:spacing w:after="0" w:line="20" w:lineRule="atLeast"/>
        <w:ind w:firstLine="709"/>
        <w:jc w:val="both"/>
        <w:rPr>
          <w:rFonts w:ascii="Times New Roman" w:hAnsi="Times New Roman" w:cs="Times New Roman"/>
          <w:sz w:val="27"/>
          <w:szCs w:val="27"/>
        </w:rPr>
      </w:pPr>
      <w:r w:rsidRPr="008F66B3">
        <w:rPr>
          <w:rFonts w:ascii="Times New Roman" w:hAnsi="Times New Roman" w:cs="Times New Roman"/>
          <w:sz w:val="27"/>
          <w:szCs w:val="27"/>
        </w:rPr>
        <w:t xml:space="preserve">Председателю </w:t>
      </w:r>
      <w:proofErr w:type="gramStart"/>
      <w:r w:rsidRPr="008F66B3">
        <w:rPr>
          <w:rFonts w:ascii="Times New Roman" w:hAnsi="Times New Roman" w:cs="Times New Roman"/>
          <w:sz w:val="27"/>
          <w:szCs w:val="27"/>
        </w:rPr>
        <w:t>департамента экономического развития администрации города Липецка</w:t>
      </w:r>
      <w:proofErr w:type="gramEnd"/>
      <w:r w:rsidRPr="008F66B3">
        <w:rPr>
          <w:rFonts w:ascii="Times New Roman" w:hAnsi="Times New Roman" w:cs="Times New Roman"/>
          <w:sz w:val="27"/>
          <w:szCs w:val="27"/>
        </w:rPr>
        <w:t xml:space="preserve"> направлено представление о принятии мер по устранению выявленных недостатков</w:t>
      </w:r>
      <w:r>
        <w:rPr>
          <w:rFonts w:ascii="Times New Roman" w:hAnsi="Times New Roman" w:cs="Times New Roman"/>
          <w:sz w:val="27"/>
          <w:szCs w:val="27"/>
        </w:rPr>
        <w:t>.</w:t>
      </w:r>
    </w:p>
    <w:p w:rsidR="006B12EF" w:rsidRDefault="006B12EF" w:rsidP="004C4D85">
      <w:pPr>
        <w:spacing w:after="0" w:line="20" w:lineRule="atLeast"/>
        <w:ind w:firstLine="709"/>
        <w:jc w:val="both"/>
        <w:rPr>
          <w:rFonts w:ascii="Times New Roman" w:hAnsi="Times New Roman" w:cs="Times New Roman"/>
          <w:sz w:val="27"/>
          <w:szCs w:val="27"/>
        </w:rPr>
      </w:pPr>
    </w:p>
    <w:p w:rsidR="006B12EF" w:rsidRDefault="006B12EF" w:rsidP="004C4D85">
      <w:pPr>
        <w:spacing w:after="0" w:line="20" w:lineRule="atLeast"/>
        <w:ind w:firstLine="709"/>
        <w:jc w:val="center"/>
        <w:rPr>
          <w:rFonts w:ascii="Times New Roman" w:hAnsi="Times New Roman" w:cs="Times New Roman"/>
          <w:b/>
          <w:sz w:val="27"/>
          <w:szCs w:val="27"/>
        </w:rPr>
      </w:pPr>
      <w:r w:rsidRPr="006B12EF">
        <w:rPr>
          <w:rFonts w:ascii="Times New Roman" w:hAnsi="Times New Roman" w:cs="Times New Roman"/>
          <w:b/>
          <w:sz w:val="27"/>
          <w:szCs w:val="27"/>
        </w:rPr>
        <w:t>17.</w:t>
      </w:r>
      <w:r>
        <w:rPr>
          <w:rFonts w:ascii="Times New Roman" w:hAnsi="Times New Roman" w:cs="Times New Roman"/>
          <w:b/>
          <w:sz w:val="27"/>
          <w:szCs w:val="27"/>
        </w:rPr>
        <w:t xml:space="preserve"> </w:t>
      </w:r>
      <w:r w:rsidR="00ED7042">
        <w:rPr>
          <w:rFonts w:ascii="Times New Roman" w:hAnsi="Times New Roman" w:cs="Times New Roman"/>
          <w:b/>
          <w:sz w:val="27"/>
          <w:szCs w:val="27"/>
        </w:rPr>
        <w:t>П</w:t>
      </w:r>
      <w:r w:rsidR="00ED7042" w:rsidRPr="00ED7042">
        <w:rPr>
          <w:rFonts w:ascii="Times New Roman" w:hAnsi="Times New Roman" w:cs="Times New Roman"/>
          <w:b/>
          <w:sz w:val="27"/>
          <w:szCs w:val="27"/>
        </w:rPr>
        <w:t>роверка эффективности, законности и целевого использования средств, выделенных на реконструкцию ДК «Сокол» в рамках муниципальной программы «Развитие культуры и туризма в</w:t>
      </w:r>
      <w:r w:rsidR="00ED7042">
        <w:rPr>
          <w:rFonts w:ascii="Times New Roman" w:hAnsi="Times New Roman" w:cs="Times New Roman"/>
          <w:b/>
          <w:sz w:val="27"/>
          <w:szCs w:val="27"/>
        </w:rPr>
        <w:t xml:space="preserve"> </w:t>
      </w:r>
      <w:r w:rsidR="00ED7042" w:rsidRPr="00ED7042">
        <w:rPr>
          <w:rFonts w:ascii="Times New Roman" w:hAnsi="Times New Roman" w:cs="Times New Roman"/>
          <w:b/>
          <w:sz w:val="27"/>
          <w:szCs w:val="27"/>
        </w:rPr>
        <w:t>г. Липецке на 2017-2022 годы».</w:t>
      </w:r>
    </w:p>
    <w:p w:rsidR="00ED7042" w:rsidRDefault="00ED7042" w:rsidP="004C4D85">
      <w:pPr>
        <w:spacing w:after="0" w:line="20" w:lineRule="atLeast"/>
        <w:ind w:firstLine="709"/>
        <w:jc w:val="center"/>
        <w:rPr>
          <w:rFonts w:ascii="Times New Roman" w:hAnsi="Times New Roman" w:cs="Times New Roman"/>
          <w:b/>
          <w:sz w:val="27"/>
          <w:szCs w:val="27"/>
        </w:rPr>
      </w:pPr>
    </w:p>
    <w:p w:rsidR="00ED7042" w:rsidRDefault="004C4D85" w:rsidP="004C4D85">
      <w:pPr>
        <w:spacing w:after="0" w:line="20" w:lineRule="atLeast"/>
        <w:ind w:firstLine="709"/>
        <w:contextualSpacing/>
        <w:jc w:val="both"/>
        <w:rPr>
          <w:rFonts w:ascii="Times New Roman" w:hAnsi="Times New Roman" w:cs="Times New Roman"/>
          <w:sz w:val="27"/>
          <w:szCs w:val="27"/>
        </w:rPr>
      </w:pPr>
      <w:r>
        <w:rPr>
          <w:rFonts w:ascii="Times New Roman" w:hAnsi="Times New Roman" w:cs="Times New Roman"/>
          <w:sz w:val="27"/>
          <w:szCs w:val="27"/>
        </w:rPr>
        <w:t>В рамках муниципальной программы «Развитие культуры и туризма в г. Липецке на 2017-2022 годы» на проведение капитального ремонта «ДК «Сокол» в 2018 году предусмотрено 30000,0 тыс. руб., фактические расходы составили 29602,2 тыс. рублей.</w:t>
      </w:r>
    </w:p>
    <w:p w:rsidR="002D6C92" w:rsidRDefault="002D6C92" w:rsidP="008247C1">
      <w:pPr>
        <w:spacing w:after="0" w:line="20" w:lineRule="atLeast"/>
        <w:ind w:firstLine="709"/>
        <w:contextualSpacing/>
        <w:jc w:val="both"/>
        <w:rPr>
          <w:rFonts w:ascii="Times New Roman" w:hAnsi="Times New Roman" w:cs="Times New Roman"/>
          <w:sz w:val="27"/>
          <w:szCs w:val="27"/>
        </w:rPr>
      </w:pPr>
      <w:r>
        <w:rPr>
          <w:rFonts w:ascii="Times New Roman" w:hAnsi="Times New Roman" w:cs="Times New Roman"/>
          <w:sz w:val="27"/>
          <w:szCs w:val="27"/>
        </w:rPr>
        <w:t>Проведение работ по капитальному ремонту осуществлялось МУ «Дворец культуры «Сокол» в рамках расходования средств субсидии на иные цели.</w:t>
      </w:r>
    </w:p>
    <w:p w:rsidR="008F66B3" w:rsidRDefault="004C4D85" w:rsidP="008247C1">
      <w:pPr>
        <w:spacing w:after="0" w:line="20" w:lineRule="atLeast"/>
        <w:ind w:firstLine="709"/>
        <w:contextualSpacing/>
        <w:jc w:val="both"/>
        <w:rPr>
          <w:rFonts w:ascii="Times New Roman" w:hAnsi="Times New Roman" w:cs="Times New Roman"/>
          <w:sz w:val="27"/>
          <w:szCs w:val="27"/>
        </w:rPr>
      </w:pPr>
      <w:r w:rsidRPr="004C4D85">
        <w:rPr>
          <w:rFonts w:ascii="Times New Roman" w:hAnsi="Times New Roman" w:cs="Times New Roman"/>
          <w:sz w:val="27"/>
          <w:szCs w:val="27"/>
        </w:rPr>
        <w:lastRenderedPageBreak/>
        <w:t>С 2002 года здание признано памятником архитектуры «Дворец культуры «Сокол»</w:t>
      </w:r>
      <w:r w:rsidR="008247C1">
        <w:rPr>
          <w:rFonts w:ascii="Times New Roman" w:hAnsi="Times New Roman" w:cs="Times New Roman"/>
          <w:sz w:val="27"/>
          <w:szCs w:val="27"/>
        </w:rPr>
        <w:t>,</w:t>
      </w:r>
      <w:r w:rsidRPr="004C4D85">
        <w:rPr>
          <w:rFonts w:ascii="Times New Roman" w:hAnsi="Times New Roman" w:cs="Times New Roman"/>
          <w:sz w:val="27"/>
          <w:szCs w:val="27"/>
        </w:rPr>
        <w:t xml:space="preserve"> включено в единый государственный реестр объектов культурного наследия </w:t>
      </w:r>
      <w:bookmarkStart w:id="1" w:name="_Hlk21439597"/>
      <w:r w:rsidRPr="004C4D85">
        <w:rPr>
          <w:rFonts w:ascii="Times New Roman" w:hAnsi="Times New Roman" w:cs="Times New Roman"/>
          <w:sz w:val="27"/>
          <w:szCs w:val="27"/>
        </w:rPr>
        <w:t>(памятников истории и культуры) народов Российской Федерации. В связи с этим,</w:t>
      </w:r>
      <w:bookmarkEnd w:id="1"/>
      <w:r w:rsidRPr="004C4D85">
        <w:rPr>
          <w:rFonts w:ascii="Times New Roman" w:hAnsi="Times New Roman" w:cs="Times New Roman"/>
          <w:sz w:val="27"/>
          <w:szCs w:val="27"/>
        </w:rPr>
        <w:t xml:space="preserve"> все ремонтные работы на объекте должны проводиться в соответствии с Федеральным законом</w:t>
      </w:r>
      <w:bookmarkStart w:id="2" w:name="_Hlk24381951"/>
      <w:r w:rsidRPr="004C4D85">
        <w:rPr>
          <w:rFonts w:ascii="Times New Roman" w:hAnsi="Times New Roman" w:cs="Times New Roman"/>
          <w:sz w:val="27"/>
          <w:szCs w:val="27"/>
        </w:rPr>
        <w:t xml:space="preserve"> от 25.06.2002 N 73-ФЗ "Об объектах культурного наследия </w:t>
      </w:r>
      <w:bookmarkEnd w:id="2"/>
      <w:r w:rsidRPr="004C4D85">
        <w:rPr>
          <w:rFonts w:ascii="Times New Roman" w:hAnsi="Times New Roman" w:cs="Times New Roman"/>
          <w:sz w:val="27"/>
          <w:szCs w:val="27"/>
        </w:rPr>
        <w:t>(памятниках истории и культуры) народов Российской Федерации"</w:t>
      </w:r>
      <w:r w:rsidR="008247C1">
        <w:rPr>
          <w:rFonts w:ascii="Times New Roman" w:hAnsi="Times New Roman" w:cs="Times New Roman"/>
          <w:sz w:val="27"/>
          <w:szCs w:val="27"/>
        </w:rPr>
        <w:t>, организациями, имеющими соответствующую лицензию.</w:t>
      </w:r>
    </w:p>
    <w:p w:rsidR="008247C1" w:rsidRDefault="008247C1" w:rsidP="008247C1">
      <w:pPr>
        <w:spacing w:after="0" w:line="20" w:lineRule="atLeast"/>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Работы по капитальному ремонту выполняли </w:t>
      </w:r>
      <w:r w:rsidRPr="008247C1">
        <w:rPr>
          <w:rFonts w:ascii="Times New Roman" w:hAnsi="Times New Roman" w:cs="Times New Roman"/>
          <w:sz w:val="27"/>
          <w:szCs w:val="27"/>
        </w:rPr>
        <w:t>8 подрядных организаций</w:t>
      </w:r>
      <w:r w:rsidR="002D6C92">
        <w:rPr>
          <w:rFonts w:ascii="Times New Roman" w:hAnsi="Times New Roman" w:cs="Times New Roman"/>
          <w:sz w:val="27"/>
          <w:szCs w:val="27"/>
        </w:rPr>
        <w:t xml:space="preserve"> по 31 договору</w:t>
      </w:r>
      <w:r w:rsidRPr="008247C1">
        <w:rPr>
          <w:rFonts w:ascii="Times New Roman" w:hAnsi="Times New Roman" w:cs="Times New Roman"/>
          <w:sz w:val="27"/>
          <w:szCs w:val="27"/>
        </w:rPr>
        <w:t>, только две из которых имели лицензию на осуществление деятельности по сохранению объектов культурного наследия и проводили работы на основании проектной документации.</w:t>
      </w:r>
    </w:p>
    <w:p w:rsidR="008247C1" w:rsidRPr="00BC42E6" w:rsidRDefault="004A1B5D" w:rsidP="008247C1">
      <w:pPr>
        <w:spacing w:after="0" w:line="20" w:lineRule="atLeast"/>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Также, в нарушение указанного закона, </w:t>
      </w:r>
      <w:r w:rsidRPr="004A1B5D">
        <w:rPr>
          <w:rFonts w:ascii="Times New Roman" w:hAnsi="Times New Roman" w:cs="Times New Roman"/>
          <w:sz w:val="27"/>
          <w:szCs w:val="27"/>
        </w:rPr>
        <w:t>до изготовления проектной документации были выполнены работы на общую сумму 9 189,1 тыс. руб</w:t>
      </w:r>
      <w:r>
        <w:rPr>
          <w:rFonts w:ascii="Times New Roman" w:hAnsi="Times New Roman" w:cs="Times New Roman"/>
          <w:sz w:val="27"/>
          <w:szCs w:val="27"/>
        </w:rPr>
        <w:t xml:space="preserve">., </w:t>
      </w:r>
      <w:r w:rsidRPr="004A1B5D">
        <w:rPr>
          <w:rFonts w:ascii="Times New Roman" w:hAnsi="Times New Roman" w:cs="Times New Roman"/>
          <w:sz w:val="27"/>
          <w:szCs w:val="27"/>
        </w:rPr>
        <w:t>организациями, не имеющи</w:t>
      </w:r>
      <w:r>
        <w:rPr>
          <w:rFonts w:ascii="Times New Roman" w:hAnsi="Times New Roman" w:cs="Times New Roman"/>
          <w:sz w:val="27"/>
          <w:szCs w:val="27"/>
        </w:rPr>
        <w:t>ми</w:t>
      </w:r>
      <w:r w:rsidRPr="004A1B5D">
        <w:rPr>
          <w:rFonts w:ascii="Times New Roman" w:hAnsi="Times New Roman" w:cs="Times New Roman"/>
          <w:sz w:val="27"/>
          <w:szCs w:val="27"/>
        </w:rPr>
        <w:t xml:space="preserve"> лицензию на осуществление деятельности по сохранению объектов культурного наследия.</w:t>
      </w:r>
    </w:p>
    <w:p w:rsidR="00BC42E6" w:rsidRDefault="004A1B5D" w:rsidP="004A1B5D">
      <w:pPr>
        <w:spacing w:after="0" w:line="240" w:lineRule="atLeast"/>
        <w:ind w:firstLine="709"/>
        <w:contextualSpacing/>
        <w:jc w:val="both"/>
        <w:rPr>
          <w:rFonts w:ascii="Times New Roman" w:hAnsi="Times New Roman" w:cs="Times New Roman"/>
          <w:sz w:val="27"/>
          <w:szCs w:val="27"/>
        </w:rPr>
      </w:pPr>
      <w:r>
        <w:rPr>
          <w:rFonts w:ascii="Times New Roman" w:hAnsi="Times New Roman" w:cs="Times New Roman"/>
          <w:sz w:val="27"/>
          <w:szCs w:val="27"/>
        </w:rPr>
        <w:t>При производстве ремонтно-реставрационных работ подрядчик</w:t>
      </w:r>
      <w:r w:rsidR="00493B0F">
        <w:rPr>
          <w:rFonts w:ascii="Times New Roman" w:hAnsi="Times New Roman" w:cs="Times New Roman"/>
          <w:sz w:val="27"/>
          <w:szCs w:val="27"/>
        </w:rPr>
        <w:t>ами</w:t>
      </w:r>
      <w:r>
        <w:rPr>
          <w:rFonts w:ascii="Times New Roman" w:hAnsi="Times New Roman" w:cs="Times New Roman"/>
          <w:sz w:val="27"/>
          <w:szCs w:val="27"/>
        </w:rPr>
        <w:t xml:space="preserve"> допущено некачественное их выполнение</w:t>
      </w:r>
      <w:r w:rsidR="002D6C92">
        <w:rPr>
          <w:rFonts w:ascii="Times New Roman" w:hAnsi="Times New Roman" w:cs="Times New Roman"/>
          <w:sz w:val="27"/>
          <w:szCs w:val="27"/>
        </w:rPr>
        <w:t>, установлена замена отдельных видов работ на другие</w:t>
      </w:r>
      <w:r w:rsidR="00493B0F">
        <w:rPr>
          <w:rFonts w:ascii="Times New Roman" w:hAnsi="Times New Roman" w:cs="Times New Roman"/>
          <w:sz w:val="27"/>
          <w:szCs w:val="27"/>
        </w:rPr>
        <w:t>, без внесения изменений в проектную документацию.</w:t>
      </w:r>
    </w:p>
    <w:p w:rsidR="00493B0F" w:rsidRPr="00493B0F" w:rsidRDefault="00493B0F" w:rsidP="00493B0F">
      <w:pPr>
        <w:spacing w:after="0" w:line="240" w:lineRule="atLeast"/>
        <w:ind w:firstLine="709"/>
        <w:contextualSpacing/>
        <w:jc w:val="both"/>
        <w:rPr>
          <w:rFonts w:ascii="Times New Roman" w:hAnsi="Times New Roman" w:cs="Times New Roman"/>
          <w:sz w:val="27"/>
          <w:szCs w:val="27"/>
        </w:rPr>
      </w:pPr>
      <w:r w:rsidRPr="00493B0F">
        <w:rPr>
          <w:rFonts w:ascii="Times New Roman" w:hAnsi="Times New Roman" w:cs="Times New Roman"/>
          <w:sz w:val="27"/>
          <w:szCs w:val="27"/>
        </w:rPr>
        <w:t xml:space="preserve">Из 31 договора на ремонтно-реставрационные работы 29 договоров с объемом на общую сумму 9 189,0 тыс. руб. заключены с объемом закупки малого объема (до 400,0 тыс. руб.). </w:t>
      </w:r>
    </w:p>
    <w:p w:rsidR="00493B0F" w:rsidRDefault="00493B0F" w:rsidP="009C612C">
      <w:pPr>
        <w:spacing w:after="0" w:line="240" w:lineRule="atLeast"/>
        <w:ind w:firstLine="709"/>
        <w:contextualSpacing/>
        <w:jc w:val="both"/>
        <w:rPr>
          <w:rFonts w:ascii="Times New Roman" w:hAnsi="Times New Roman" w:cs="Times New Roman"/>
          <w:iCs/>
          <w:sz w:val="27"/>
          <w:szCs w:val="27"/>
        </w:rPr>
      </w:pPr>
      <w:r w:rsidRPr="00493B0F">
        <w:rPr>
          <w:rFonts w:ascii="Times New Roman" w:hAnsi="Times New Roman" w:cs="Times New Roman"/>
          <w:sz w:val="27"/>
          <w:szCs w:val="27"/>
        </w:rPr>
        <w:t>Выборочной проверкой заключенных договоров установлены признаки «искусственного» дробления</w:t>
      </w:r>
      <w:r w:rsidR="009C612C">
        <w:rPr>
          <w:rFonts w:ascii="Times New Roman" w:hAnsi="Times New Roman" w:cs="Times New Roman"/>
          <w:sz w:val="27"/>
          <w:szCs w:val="27"/>
        </w:rPr>
        <w:t xml:space="preserve"> договоров</w:t>
      </w:r>
      <w:r w:rsidRPr="00493B0F">
        <w:rPr>
          <w:rFonts w:ascii="Times New Roman" w:hAnsi="Times New Roman" w:cs="Times New Roman"/>
          <w:sz w:val="27"/>
          <w:szCs w:val="27"/>
        </w:rPr>
        <w:t xml:space="preserve">. </w:t>
      </w:r>
    </w:p>
    <w:p w:rsidR="00493B0F" w:rsidRDefault="00493B0F" w:rsidP="00493B0F">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 xml:space="preserve">Данные факты </w:t>
      </w:r>
      <w:r w:rsidRPr="00493B0F">
        <w:rPr>
          <w:rFonts w:ascii="Times New Roman" w:hAnsi="Times New Roman" w:cs="Times New Roman"/>
          <w:iCs/>
          <w:sz w:val="27"/>
          <w:szCs w:val="27"/>
        </w:rPr>
        <w:t>проверен</w:t>
      </w:r>
      <w:r>
        <w:rPr>
          <w:rFonts w:ascii="Times New Roman" w:hAnsi="Times New Roman" w:cs="Times New Roman"/>
          <w:iCs/>
          <w:sz w:val="27"/>
          <w:szCs w:val="27"/>
        </w:rPr>
        <w:t>ы</w:t>
      </w:r>
      <w:r w:rsidRPr="00493B0F">
        <w:rPr>
          <w:rFonts w:ascii="Times New Roman" w:hAnsi="Times New Roman" w:cs="Times New Roman"/>
          <w:iCs/>
          <w:sz w:val="27"/>
          <w:szCs w:val="27"/>
        </w:rPr>
        <w:t xml:space="preserve">  Прокуратурой Левобережного района г. Липецка и Управлением Федеральной антимонопольной службы по Липецкой области. По фактам нарушений норм Закона №44-ФЗ «О контрактной системе…» уполномоченными органами вынесены решения о привлечении к дисциплинарной ответственности сотрудников контрактной службы и директора МУ «ДК «Сокол».</w:t>
      </w:r>
    </w:p>
    <w:p w:rsidR="002A6F07" w:rsidRDefault="002A6F07" w:rsidP="002A6F07">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По результатам проверки д</w:t>
      </w:r>
      <w:r w:rsidRPr="002A6F07">
        <w:rPr>
          <w:rFonts w:ascii="Times New Roman" w:hAnsi="Times New Roman" w:cs="Times New Roman"/>
          <w:iCs/>
          <w:sz w:val="27"/>
          <w:szCs w:val="27"/>
        </w:rPr>
        <w:t>иректору МУ «ДК «Сокол» направлено представление о принятии мер по устранению выявленных нарушений.</w:t>
      </w:r>
    </w:p>
    <w:p w:rsidR="002A6F07" w:rsidRDefault="002A6F07" w:rsidP="002A6F07">
      <w:pPr>
        <w:spacing w:after="0" w:line="240" w:lineRule="atLeast"/>
        <w:ind w:firstLine="709"/>
        <w:contextualSpacing/>
        <w:jc w:val="both"/>
        <w:rPr>
          <w:rFonts w:ascii="Times New Roman" w:hAnsi="Times New Roman" w:cs="Times New Roman"/>
          <w:iCs/>
          <w:sz w:val="27"/>
          <w:szCs w:val="27"/>
        </w:rPr>
      </w:pPr>
    </w:p>
    <w:p w:rsidR="002A6F07" w:rsidRDefault="002A6F07" w:rsidP="002A6F07">
      <w:pPr>
        <w:spacing w:after="0" w:line="240" w:lineRule="atLeast"/>
        <w:ind w:firstLine="709"/>
        <w:contextualSpacing/>
        <w:jc w:val="center"/>
        <w:rPr>
          <w:rFonts w:ascii="Times New Roman" w:hAnsi="Times New Roman" w:cs="Times New Roman"/>
          <w:iCs/>
          <w:sz w:val="27"/>
          <w:szCs w:val="27"/>
        </w:rPr>
      </w:pPr>
      <w:r>
        <w:rPr>
          <w:rFonts w:ascii="Times New Roman" w:hAnsi="Times New Roman" w:cs="Times New Roman"/>
          <w:b/>
          <w:iCs/>
          <w:sz w:val="27"/>
          <w:szCs w:val="27"/>
        </w:rPr>
        <w:t>18. П</w:t>
      </w:r>
      <w:r w:rsidRPr="002A6F07">
        <w:rPr>
          <w:rFonts w:ascii="Times New Roman" w:hAnsi="Times New Roman" w:cs="Times New Roman"/>
          <w:b/>
          <w:iCs/>
          <w:sz w:val="27"/>
          <w:szCs w:val="27"/>
        </w:rPr>
        <w:t xml:space="preserve">роверка законности и результативности использования муниципального имущества, а также бюджетных и внебюджетных средств в Муниципальном образовательном учреждении дополнительного образования «Городском детско-юношеском центре «Спортивный», за 2018 год </w:t>
      </w:r>
      <w:r>
        <w:rPr>
          <w:rFonts w:ascii="Times New Roman" w:hAnsi="Times New Roman" w:cs="Times New Roman"/>
          <w:b/>
          <w:iCs/>
          <w:sz w:val="27"/>
          <w:szCs w:val="27"/>
        </w:rPr>
        <w:t xml:space="preserve">                                         </w:t>
      </w:r>
      <w:r w:rsidRPr="002A6F07">
        <w:rPr>
          <w:rFonts w:ascii="Times New Roman" w:hAnsi="Times New Roman" w:cs="Times New Roman"/>
          <w:b/>
          <w:iCs/>
          <w:sz w:val="27"/>
          <w:szCs w:val="27"/>
        </w:rPr>
        <w:t>и отчетный период 2019 года.</w:t>
      </w:r>
    </w:p>
    <w:p w:rsidR="002A6F07" w:rsidRDefault="002A6F07" w:rsidP="002A6F07">
      <w:pPr>
        <w:spacing w:after="0" w:line="240" w:lineRule="atLeast"/>
        <w:ind w:firstLine="709"/>
        <w:contextualSpacing/>
        <w:jc w:val="center"/>
        <w:rPr>
          <w:rFonts w:ascii="Times New Roman" w:hAnsi="Times New Roman" w:cs="Times New Roman"/>
          <w:iCs/>
          <w:sz w:val="27"/>
          <w:szCs w:val="27"/>
        </w:rPr>
      </w:pPr>
    </w:p>
    <w:p w:rsidR="00DB1AEA" w:rsidRPr="00DB1AEA" w:rsidRDefault="00DB1AEA" w:rsidP="00DB1AEA">
      <w:pPr>
        <w:spacing w:after="0" w:line="240" w:lineRule="atLeast"/>
        <w:ind w:firstLine="709"/>
        <w:contextualSpacing/>
        <w:jc w:val="both"/>
        <w:rPr>
          <w:rFonts w:ascii="Times New Roman" w:hAnsi="Times New Roman" w:cs="Times New Roman"/>
          <w:iCs/>
          <w:sz w:val="27"/>
          <w:szCs w:val="27"/>
        </w:rPr>
      </w:pPr>
      <w:r w:rsidRPr="00DB1AEA">
        <w:rPr>
          <w:rFonts w:ascii="Times New Roman" w:hAnsi="Times New Roman" w:cs="Times New Roman"/>
          <w:iCs/>
          <w:sz w:val="27"/>
          <w:szCs w:val="27"/>
        </w:rPr>
        <w:t>ДЮЦ «</w:t>
      </w:r>
      <w:proofErr w:type="gramStart"/>
      <w:r w:rsidRPr="00DB1AEA">
        <w:rPr>
          <w:rFonts w:ascii="Times New Roman" w:hAnsi="Times New Roman" w:cs="Times New Roman"/>
          <w:iCs/>
          <w:sz w:val="27"/>
          <w:szCs w:val="27"/>
        </w:rPr>
        <w:t>Спортивный</w:t>
      </w:r>
      <w:proofErr w:type="gramEnd"/>
      <w:r w:rsidRPr="00DB1AEA">
        <w:rPr>
          <w:rFonts w:ascii="Times New Roman" w:hAnsi="Times New Roman" w:cs="Times New Roman"/>
          <w:iCs/>
          <w:sz w:val="27"/>
          <w:szCs w:val="27"/>
        </w:rPr>
        <w:t xml:space="preserve">» создан в январе 2015 года путем слияния 8 детско-юношеских центров. </w:t>
      </w:r>
    </w:p>
    <w:p w:rsidR="00DB1AEA" w:rsidRPr="00DB1AEA" w:rsidRDefault="00DB1AEA" w:rsidP="00DB1AEA">
      <w:pPr>
        <w:spacing w:after="0" w:line="240" w:lineRule="atLeast"/>
        <w:ind w:firstLine="709"/>
        <w:contextualSpacing/>
        <w:jc w:val="both"/>
        <w:rPr>
          <w:rFonts w:ascii="Times New Roman" w:hAnsi="Times New Roman" w:cs="Times New Roman"/>
          <w:iCs/>
          <w:sz w:val="27"/>
          <w:szCs w:val="27"/>
        </w:rPr>
      </w:pPr>
      <w:r w:rsidRPr="00DB1AEA">
        <w:rPr>
          <w:rFonts w:ascii="Times New Roman" w:hAnsi="Times New Roman" w:cs="Times New Roman"/>
          <w:iCs/>
          <w:sz w:val="27"/>
          <w:szCs w:val="27"/>
        </w:rPr>
        <w:t>Образовательная деятельность учреждения осуществляется по физкультурно-спортивному, туристско-краеведческому и художественному направлениям.</w:t>
      </w:r>
    </w:p>
    <w:p w:rsidR="00DB1AEA" w:rsidRPr="00DB1AEA" w:rsidRDefault="00DB1AEA" w:rsidP="00DB1AEA">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Г</w:t>
      </w:r>
      <w:r w:rsidRPr="00DB1AEA">
        <w:rPr>
          <w:rFonts w:ascii="Times New Roman" w:hAnsi="Times New Roman" w:cs="Times New Roman"/>
          <w:iCs/>
          <w:sz w:val="27"/>
          <w:szCs w:val="27"/>
        </w:rPr>
        <w:t xml:space="preserve">руппы и секции осуществляют свою работу в филиалах, расположенных в разных районах города по 20 адресам, из них 9 помещений арендуются у общеобразовательных учреждений. Наибольшее количество детей занимается в филиалах по пр. Победы, д.130 – 356 детей, ул. Стаханова, 28б – 273 учащихся, и в поселке </w:t>
      </w:r>
      <w:proofErr w:type="gramStart"/>
      <w:r w:rsidRPr="00DB1AEA">
        <w:rPr>
          <w:rFonts w:ascii="Times New Roman" w:hAnsi="Times New Roman" w:cs="Times New Roman"/>
          <w:iCs/>
          <w:sz w:val="27"/>
          <w:szCs w:val="27"/>
        </w:rPr>
        <w:t>Силикатный</w:t>
      </w:r>
      <w:proofErr w:type="gramEnd"/>
      <w:r w:rsidRPr="00DB1AEA">
        <w:rPr>
          <w:rFonts w:ascii="Times New Roman" w:hAnsi="Times New Roman" w:cs="Times New Roman"/>
          <w:iCs/>
          <w:sz w:val="27"/>
          <w:szCs w:val="27"/>
        </w:rPr>
        <w:t xml:space="preserve"> – 288 детей. На базах общеобразовательных учреждений наибольшее количество групп укомплектовано в ОУ № 25, 55, 51. Для реализации дополнительных образовательных программ в 2018-2019 учебном году укомплектовано </w:t>
      </w:r>
      <w:r w:rsidRPr="00DB1AEA">
        <w:rPr>
          <w:rFonts w:ascii="Times New Roman" w:hAnsi="Times New Roman" w:cs="Times New Roman"/>
          <w:iCs/>
          <w:sz w:val="27"/>
          <w:szCs w:val="27"/>
        </w:rPr>
        <w:lastRenderedPageBreak/>
        <w:t xml:space="preserve">158 групп с количеством  обучающихся – 2325 детей, что на 335 человек или 16,8% больше по сравнению с прошлым учебным годом. </w:t>
      </w:r>
    </w:p>
    <w:p w:rsidR="002A6F07" w:rsidRDefault="00DB1AEA" w:rsidP="00DB1AEA">
      <w:pPr>
        <w:spacing w:after="0" w:line="240" w:lineRule="atLeast"/>
        <w:ind w:firstLine="709"/>
        <w:contextualSpacing/>
        <w:jc w:val="both"/>
        <w:rPr>
          <w:rFonts w:ascii="Times New Roman" w:hAnsi="Times New Roman" w:cs="Times New Roman"/>
          <w:iCs/>
          <w:sz w:val="27"/>
          <w:szCs w:val="27"/>
        </w:rPr>
      </w:pPr>
      <w:r w:rsidRPr="00DB1AEA">
        <w:rPr>
          <w:rFonts w:ascii="Times New Roman" w:hAnsi="Times New Roman" w:cs="Times New Roman"/>
          <w:iCs/>
          <w:sz w:val="27"/>
          <w:szCs w:val="27"/>
        </w:rPr>
        <w:t>Кроме занятий с детьми учреждение в рамках муниципального задания проводит физкультурно-оздоровительные мероприятия и занятия с жителями микрорайонов по месту расположения помещений центра. В 2018 году проведено 96 мероприятий.</w:t>
      </w:r>
    </w:p>
    <w:p w:rsidR="00E938B0" w:rsidRDefault="00E938B0" w:rsidP="00DB1AEA">
      <w:pPr>
        <w:spacing w:after="0" w:line="240" w:lineRule="atLeast"/>
        <w:ind w:firstLine="709"/>
        <w:contextualSpacing/>
        <w:jc w:val="both"/>
        <w:rPr>
          <w:rFonts w:ascii="Times New Roman" w:hAnsi="Times New Roman" w:cs="Times New Roman"/>
          <w:iCs/>
          <w:sz w:val="27"/>
          <w:szCs w:val="27"/>
        </w:rPr>
      </w:pPr>
      <w:r w:rsidRPr="00E938B0">
        <w:rPr>
          <w:rFonts w:ascii="Times New Roman" w:hAnsi="Times New Roman" w:cs="Times New Roman"/>
          <w:iCs/>
          <w:sz w:val="27"/>
          <w:szCs w:val="27"/>
        </w:rPr>
        <w:t>Доходы учреждения в 2018 году составили 44,4 млн. руб., из которых бюджетные ассигнования (субсидии на выполнение муниципального задания и иные цели) составили 99,1% от общей суммы доходов, доходы от осуществления платной деятельности – 356,5 тыс. руб</w:t>
      </w:r>
      <w:r>
        <w:rPr>
          <w:rFonts w:ascii="Times New Roman" w:hAnsi="Times New Roman" w:cs="Times New Roman"/>
          <w:iCs/>
          <w:sz w:val="27"/>
          <w:szCs w:val="27"/>
        </w:rPr>
        <w:t>лей</w:t>
      </w:r>
      <w:r w:rsidRPr="00E938B0">
        <w:rPr>
          <w:rFonts w:ascii="Times New Roman" w:hAnsi="Times New Roman" w:cs="Times New Roman"/>
          <w:iCs/>
          <w:sz w:val="27"/>
          <w:szCs w:val="27"/>
        </w:rPr>
        <w:t>.</w:t>
      </w:r>
    </w:p>
    <w:p w:rsidR="00E938B0" w:rsidRDefault="00E938B0" w:rsidP="00DB1AEA">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На расходы по оплате труда и начислениям приходится 84 % всех расходов учреждения.</w:t>
      </w:r>
    </w:p>
    <w:p w:rsidR="00E938B0" w:rsidRDefault="00E938B0" w:rsidP="00E938B0">
      <w:pPr>
        <w:spacing w:after="0" w:line="240" w:lineRule="atLeast"/>
        <w:ind w:firstLine="709"/>
        <w:contextualSpacing/>
        <w:jc w:val="both"/>
        <w:rPr>
          <w:rFonts w:ascii="Times New Roman" w:hAnsi="Times New Roman" w:cs="Times New Roman"/>
          <w:iCs/>
          <w:sz w:val="27"/>
          <w:szCs w:val="27"/>
        </w:rPr>
      </w:pPr>
      <w:r w:rsidRPr="00E938B0">
        <w:rPr>
          <w:rFonts w:ascii="Times New Roman" w:hAnsi="Times New Roman" w:cs="Times New Roman"/>
          <w:iCs/>
          <w:sz w:val="27"/>
          <w:szCs w:val="27"/>
        </w:rPr>
        <w:t>При проверке штатной численности установлены факты завышения количества ставок уборщиков служебных помещений, рабочих по ремонту оборудования, методистов</w:t>
      </w:r>
      <w:proofErr w:type="gramStart"/>
      <w:r w:rsidRPr="00E938B0">
        <w:rPr>
          <w:rFonts w:ascii="Times New Roman" w:hAnsi="Times New Roman" w:cs="Times New Roman"/>
          <w:iCs/>
          <w:sz w:val="27"/>
          <w:szCs w:val="27"/>
        </w:rPr>
        <w:t>.</w:t>
      </w:r>
      <w:proofErr w:type="gramEnd"/>
      <w:r w:rsidRPr="00E938B0">
        <w:rPr>
          <w:rFonts w:ascii="Times New Roman" w:hAnsi="Times New Roman" w:cs="Times New Roman"/>
          <w:iCs/>
          <w:sz w:val="27"/>
          <w:szCs w:val="27"/>
        </w:rPr>
        <w:t xml:space="preserve"> </w:t>
      </w:r>
      <w:proofErr w:type="gramStart"/>
      <w:r w:rsidRPr="00E938B0">
        <w:rPr>
          <w:rFonts w:ascii="Times New Roman" w:hAnsi="Times New Roman" w:cs="Times New Roman"/>
          <w:iCs/>
          <w:sz w:val="27"/>
          <w:szCs w:val="27"/>
        </w:rPr>
        <w:t>и</w:t>
      </w:r>
      <w:proofErr w:type="gramEnd"/>
      <w:r w:rsidRPr="00E938B0">
        <w:rPr>
          <w:rFonts w:ascii="Times New Roman" w:hAnsi="Times New Roman" w:cs="Times New Roman"/>
          <w:iCs/>
          <w:sz w:val="27"/>
          <w:szCs w:val="27"/>
        </w:rPr>
        <w:t xml:space="preserve"> инструкторов по физической культуре. В результате в 2018 году на оплату труда с учетом всех доплат и начислений</w:t>
      </w:r>
      <w:r>
        <w:rPr>
          <w:rFonts w:ascii="Times New Roman" w:hAnsi="Times New Roman" w:cs="Times New Roman"/>
          <w:iCs/>
          <w:sz w:val="27"/>
          <w:szCs w:val="27"/>
        </w:rPr>
        <w:t xml:space="preserve"> в рамках муниципального задания</w:t>
      </w:r>
      <w:r w:rsidRPr="00E938B0">
        <w:rPr>
          <w:rFonts w:ascii="Times New Roman" w:hAnsi="Times New Roman" w:cs="Times New Roman"/>
          <w:iCs/>
          <w:sz w:val="27"/>
          <w:szCs w:val="27"/>
        </w:rPr>
        <w:t xml:space="preserve"> излишне выделено – 6,1 млн. руб., на 2019 год, с учетом начислений (без доплат </w:t>
      </w:r>
      <w:proofErr w:type="gramStart"/>
      <w:r w:rsidRPr="00E938B0">
        <w:rPr>
          <w:rFonts w:ascii="Times New Roman" w:hAnsi="Times New Roman" w:cs="Times New Roman"/>
          <w:iCs/>
          <w:sz w:val="27"/>
          <w:szCs w:val="27"/>
        </w:rPr>
        <w:t>до</w:t>
      </w:r>
      <w:proofErr w:type="gramEnd"/>
      <w:r w:rsidRPr="00E938B0">
        <w:rPr>
          <w:rFonts w:ascii="Times New Roman" w:hAnsi="Times New Roman" w:cs="Times New Roman"/>
          <w:iCs/>
          <w:sz w:val="27"/>
          <w:szCs w:val="27"/>
        </w:rPr>
        <w:t xml:space="preserve"> </w:t>
      </w:r>
      <w:proofErr w:type="gramStart"/>
      <w:r w:rsidRPr="00E938B0">
        <w:rPr>
          <w:rFonts w:ascii="Times New Roman" w:hAnsi="Times New Roman" w:cs="Times New Roman"/>
          <w:iCs/>
          <w:sz w:val="27"/>
          <w:szCs w:val="27"/>
        </w:rPr>
        <w:t>МРОТ</w:t>
      </w:r>
      <w:proofErr w:type="gramEnd"/>
      <w:r w:rsidRPr="00E938B0">
        <w:rPr>
          <w:rFonts w:ascii="Times New Roman" w:hAnsi="Times New Roman" w:cs="Times New Roman"/>
          <w:iCs/>
          <w:sz w:val="27"/>
          <w:szCs w:val="27"/>
        </w:rPr>
        <w:t xml:space="preserve"> и «Дорожной карты») излишне предусмотрено 1,8 млн. рублей.</w:t>
      </w:r>
    </w:p>
    <w:p w:rsidR="00A31474" w:rsidRDefault="00E938B0" w:rsidP="00E938B0">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При проведении контрольных обследований проводимых занятий установлены отдельные факты не проведения плановых занятий, отсутствия необходимых документов.</w:t>
      </w:r>
    </w:p>
    <w:p w:rsidR="00E938B0" w:rsidRDefault="00A31474" w:rsidP="00E938B0">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При обследовании имущества учреждения установлены факты наличия на балансе учреждения непрофильного и неиспользуемого имущества, по которому, в соответствие с данными рекомендациями, решается вопрос о передаче в казну и профильным учреждениям.</w:t>
      </w:r>
    </w:p>
    <w:p w:rsidR="00A31474" w:rsidRDefault="00A31474" w:rsidP="00E938B0">
      <w:pPr>
        <w:spacing w:after="0" w:line="240" w:lineRule="atLeast"/>
        <w:ind w:firstLine="709"/>
        <w:contextualSpacing/>
        <w:jc w:val="both"/>
        <w:rPr>
          <w:rFonts w:ascii="Times New Roman" w:hAnsi="Times New Roman" w:cs="Times New Roman"/>
          <w:iCs/>
          <w:sz w:val="27"/>
          <w:szCs w:val="27"/>
        </w:rPr>
      </w:pPr>
      <w:r w:rsidRPr="00A31474">
        <w:rPr>
          <w:rFonts w:ascii="Times New Roman" w:hAnsi="Times New Roman" w:cs="Times New Roman"/>
          <w:iCs/>
          <w:sz w:val="27"/>
          <w:szCs w:val="27"/>
        </w:rPr>
        <w:t>По результатам проверки директору МОУДО "Городской детско-юношеский центр "Спортивный" направлено представление об устранении выявленных нарушений и недостатков.</w:t>
      </w:r>
    </w:p>
    <w:p w:rsidR="00A31474" w:rsidRDefault="00A31474" w:rsidP="00E938B0">
      <w:pPr>
        <w:spacing w:after="0" w:line="240" w:lineRule="atLeast"/>
        <w:ind w:firstLine="709"/>
        <w:contextualSpacing/>
        <w:jc w:val="both"/>
        <w:rPr>
          <w:rFonts w:ascii="Times New Roman" w:hAnsi="Times New Roman" w:cs="Times New Roman"/>
          <w:iCs/>
          <w:sz w:val="27"/>
          <w:szCs w:val="27"/>
        </w:rPr>
      </w:pPr>
    </w:p>
    <w:p w:rsidR="00EB3D95" w:rsidRDefault="00EB3D95" w:rsidP="00EB3D95">
      <w:pPr>
        <w:spacing w:after="0" w:line="240" w:lineRule="atLeast"/>
        <w:ind w:firstLine="709"/>
        <w:contextualSpacing/>
        <w:jc w:val="center"/>
        <w:rPr>
          <w:rFonts w:ascii="Times New Roman" w:hAnsi="Times New Roman" w:cs="Times New Roman"/>
          <w:b/>
          <w:iCs/>
          <w:sz w:val="27"/>
          <w:szCs w:val="27"/>
        </w:rPr>
      </w:pPr>
      <w:r>
        <w:rPr>
          <w:rFonts w:ascii="Times New Roman" w:hAnsi="Times New Roman" w:cs="Times New Roman"/>
          <w:b/>
          <w:iCs/>
          <w:sz w:val="27"/>
          <w:szCs w:val="27"/>
        </w:rPr>
        <w:t>19. П</w:t>
      </w:r>
      <w:r w:rsidRPr="00EB3D95">
        <w:rPr>
          <w:rFonts w:ascii="Times New Roman" w:hAnsi="Times New Roman" w:cs="Times New Roman"/>
          <w:b/>
          <w:iCs/>
          <w:sz w:val="27"/>
          <w:szCs w:val="27"/>
        </w:rPr>
        <w:t>роверка эффективности и целевого использования бюджетных средств и доходов от внебюджетной деятельности за 2018 год и отчетный период 2019 года в МАОУ гимназии №</w:t>
      </w:r>
      <w:r>
        <w:rPr>
          <w:rFonts w:ascii="Times New Roman" w:hAnsi="Times New Roman" w:cs="Times New Roman"/>
          <w:b/>
          <w:iCs/>
          <w:sz w:val="27"/>
          <w:szCs w:val="27"/>
        </w:rPr>
        <w:t xml:space="preserve"> </w:t>
      </w:r>
      <w:r w:rsidRPr="00EB3D95">
        <w:rPr>
          <w:rFonts w:ascii="Times New Roman" w:hAnsi="Times New Roman" w:cs="Times New Roman"/>
          <w:b/>
          <w:iCs/>
          <w:sz w:val="27"/>
          <w:szCs w:val="27"/>
        </w:rPr>
        <w:t>69 им. Есенина г. Липецка.</w:t>
      </w:r>
    </w:p>
    <w:p w:rsidR="00EB3D95" w:rsidRDefault="00EB3D95" w:rsidP="00EB3D95">
      <w:pPr>
        <w:spacing w:after="0" w:line="240" w:lineRule="atLeast"/>
        <w:ind w:firstLine="709"/>
        <w:contextualSpacing/>
        <w:jc w:val="both"/>
        <w:rPr>
          <w:rFonts w:ascii="Times New Roman" w:hAnsi="Times New Roman" w:cs="Times New Roman"/>
          <w:iCs/>
          <w:sz w:val="27"/>
          <w:szCs w:val="27"/>
        </w:rPr>
      </w:pPr>
    </w:p>
    <w:p w:rsidR="00EB3D95" w:rsidRPr="00EB3D95" w:rsidRDefault="00EB3D95" w:rsidP="00EB3D95">
      <w:pPr>
        <w:spacing w:after="0" w:line="240" w:lineRule="atLeast"/>
        <w:ind w:firstLine="709"/>
        <w:contextualSpacing/>
        <w:jc w:val="both"/>
        <w:rPr>
          <w:rFonts w:ascii="Times New Roman" w:hAnsi="Times New Roman" w:cs="Times New Roman"/>
          <w:iCs/>
          <w:sz w:val="27"/>
          <w:szCs w:val="27"/>
        </w:rPr>
      </w:pPr>
      <w:r w:rsidRPr="00EB3D95">
        <w:rPr>
          <w:rFonts w:ascii="Times New Roman" w:hAnsi="Times New Roman" w:cs="Times New Roman"/>
          <w:iCs/>
          <w:sz w:val="27"/>
          <w:szCs w:val="27"/>
        </w:rPr>
        <w:t>Основными доходами учреждения являются бюджетные средства – субсидии на обеспечение выполнения муниципального задания и субсидии на иные цели, общий объем которых в 2018 году составил – 49,1 млн. руб., на 2019 год запланировано – 56,8 млн. рублей.</w:t>
      </w:r>
    </w:p>
    <w:p w:rsidR="00EB3D95" w:rsidRPr="00EB3D95" w:rsidRDefault="00EB3D95" w:rsidP="00EB3D95">
      <w:pPr>
        <w:spacing w:after="0" w:line="240" w:lineRule="atLeast"/>
        <w:ind w:firstLine="709"/>
        <w:contextualSpacing/>
        <w:jc w:val="both"/>
        <w:rPr>
          <w:rFonts w:ascii="Times New Roman" w:hAnsi="Times New Roman" w:cs="Times New Roman"/>
          <w:iCs/>
          <w:sz w:val="27"/>
          <w:szCs w:val="27"/>
        </w:rPr>
      </w:pPr>
      <w:r w:rsidRPr="00EB3D95">
        <w:rPr>
          <w:rFonts w:ascii="Times New Roman" w:hAnsi="Times New Roman" w:cs="Times New Roman"/>
          <w:iCs/>
          <w:sz w:val="27"/>
          <w:szCs w:val="27"/>
        </w:rPr>
        <w:t>От приносящей доход деятельности в 2018 году учреждением получено 6,5 млн. руб., за 9 месяцев 2019 г. – 9,4 млн. рублей.</w:t>
      </w:r>
    </w:p>
    <w:p w:rsidR="00EB3D95" w:rsidRDefault="00EB3D95" w:rsidP="00EB3D95">
      <w:pPr>
        <w:spacing w:after="0" w:line="240" w:lineRule="atLeast"/>
        <w:ind w:firstLine="709"/>
        <w:contextualSpacing/>
        <w:jc w:val="both"/>
        <w:rPr>
          <w:rFonts w:ascii="Times New Roman" w:hAnsi="Times New Roman" w:cs="Times New Roman"/>
          <w:iCs/>
          <w:sz w:val="27"/>
          <w:szCs w:val="27"/>
        </w:rPr>
      </w:pPr>
      <w:r w:rsidRPr="00EB3D95">
        <w:rPr>
          <w:rFonts w:ascii="Times New Roman" w:hAnsi="Times New Roman" w:cs="Times New Roman"/>
          <w:iCs/>
          <w:sz w:val="27"/>
          <w:szCs w:val="27"/>
        </w:rPr>
        <w:t>Финансовое обеспечение выполнения муниципального задания в 2018 году составило 44,4 млн. руб</w:t>
      </w:r>
      <w:r>
        <w:rPr>
          <w:rFonts w:ascii="Times New Roman" w:hAnsi="Times New Roman" w:cs="Times New Roman"/>
          <w:iCs/>
          <w:sz w:val="27"/>
          <w:szCs w:val="27"/>
        </w:rPr>
        <w:t>., в</w:t>
      </w:r>
      <w:r w:rsidRPr="00EB3D95">
        <w:rPr>
          <w:rFonts w:ascii="Times New Roman" w:hAnsi="Times New Roman" w:cs="Times New Roman"/>
          <w:iCs/>
          <w:sz w:val="27"/>
          <w:szCs w:val="27"/>
        </w:rPr>
        <w:t xml:space="preserve"> 2019 г. сумма субсидии составит 48,6 млн. руб</w:t>
      </w:r>
      <w:r>
        <w:rPr>
          <w:rFonts w:ascii="Times New Roman" w:hAnsi="Times New Roman" w:cs="Times New Roman"/>
          <w:iCs/>
          <w:sz w:val="27"/>
          <w:szCs w:val="27"/>
        </w:rPr>
        <w:t>лей</w:t>
      </w:r>
      <w:r w:rsidRPr="00EB3D95">
        <w:rPr>
          <w:rFonts w:ascii="Times New Roman" w:hAnsi="Times New Roman" w:cs="Times New Roman"/>
          <w:iCs/>
          <w:sz w:val="27"/>
          <w:szCs w:val="27"/>
        </w:rPr>
        <w:t>.</w:t>
      </w:r>
      <w:r>
        <w:rPr>
          <w:rFonts w:ascii="Times New Roman" w:hAnsi="Times New Roman" w:cs="Times New Roman"/>
          <w:iCs/>
          <w:sz w:val="27"/>
          <w:szCs w:val="27"/>
        </w:rPr>
        <w:t xml:space="preserve"> </w:t>
      </w:r>
      <w:r w:rsidRPr="00EB3D95">
        <w:rPr>
          <w:rFonts w:ascii="Times New Roman" w:hAnsi="Times New Roman" w:cs="Times New Roman"/>
          <w:iCs/>
          <w:sz w:val="27"/>
          <w:szCs w:val="27"/>
        </w:rPr>
        <w:t>Объем субсидии увеличился на 4,2 млн. руб. в связи с ростом нормативов расходов на одного учащегося общеобразовательных классов и обучающегося на дому</w:t>
      </w:r>
      <w:r>
        <w:rPr>
          <w:rFonts w:ascii="Times New Roman" w:hAnsi="Times New Roman" w:cs="Times New Roman"/>
          <w:iCs/>
          <w:sz w:val="27"/>
          <w:szCs w:val="27"/>
        </w:rPr>
        <w:t>.</w:t>
      </w:r>
      <w:r w:rsidRPr="00EB3D95">
        <w:rPr>
          <w:rFonts w:ascii="Times New Roman" w:hAnsi="Times New Roman" w:cs="Times New Roman"/>
          <w:iCs/>
          <w:sz w:val="27"/>
          <w:szCs w:val="27"/>
        </w:rPr>
        <w:t xml:space="preserve"> </w:t>
      </w:r>
    </w:p>
    <w:p w:rsidR="00EB3D95" w:rsidRDefault="00EB3D95" w:rsidP="00EB3D95">
      <w:pPr>
        <w:spacing w:after="0" w:line="240" w:lineRule="atLeast"/>
        <w:ind w:firstLine="709"/>
        <w:contextualSpacing/>
        <w:jc w:val="both"/>
        <w:rPr>
          <w:rFonts w:ascii="Times New Roman" w:hAnsi="Times New Roman" w:cs="Times New Roman"/>
          <w:iCs/>
          <w:sz w:val="27"/>
          <w:szCs w:val="27"/>
        </w:rPr>
      </w:pPr>
      <w:r w:rsidRPr="00EB3D95">
        <w:rPr>
          <w:rFonts w:ascii="Times New Roman" w:hAnsi="Times New Roman" w:cs="Times New Roman"/>
          <w:iCs/>
          <w:sz w:val="27"/>
          <w:szCs w:val="27"/>
        </w:rPr>
        <w:t>На 1 сентября 2019г. в школе числилось 1396 учащихся (48 классов), из которых 10 учащихся обучаются по состоянию здоровья на дому. Плановая наполняемость здания гимназии составляет 840 учащихся, т.е. на 556 человек меньше фактического количества.</w:t>
      </w:r>
    </w:p>
    <w:p w:rsidR="00734658" w:rsidRDefault="00734658" w:rsidP="00EB3D95">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 xml:space="preserve">При проверке расходования средств субсидии на иные цели установлены факт выполнения работ по ремонту кровли с нарушением сроков. При составлении </w:t>
      </w:r>
      <w:r>
        <w:rPr>
          <w:rFonts w:ascii="Times New Roman" w:hAnsi="Times New Roman" w:cs="Times New Roman"/>
          <w:iCs/>
          <w:sz w:val="27"/>
          <w:szCs w:val="27"/>
        </w:rPr>
        <w:lastRenderedPageBreak/>
        <w:t xml:space="preserve">локальных сметных расчетов по ремонту помещений школы и в актах выполненных работ отсутствует конкретизация мест выполнения работ, </w:t>
      </w:r>
      <w:r w:rsidRPr="00734658">
        <w:rPr>
          <w:rFonts w:ascii="Times New Roman" w:hAnsi="Times New Roman" w:cs="Times New Roman"/>
          <w:iCs/>
          <w:sz w:val="27"/>
          <w:szCs w:val="27"/>
        </w:rPr>
        <w:t xml:space="preserve">что затрудняет осуществление </w:t>
      </w:r>
      <w:proofErr w:type="gramStart"/>
      <w:r w:rsidRPr="00734658">
        <w:rPr>
          <w:rFonts w:ascii="Times New Roman" w:hAnsi="Times New Roman" w:cs="Times New Roman"/>
          <w:iCs/>
          <w:sz w:val="27"/>
          <w:szCs w:val="27"/>
        </w:rPr>
        <w:t>контроля за</w:t>
      </w:r>
      <w:proofErr w:type="gramEnd"/>
      <w:r w:rsidRPr="00734658">
        <w:rPr>
          <w:rFonts w:ascii="Times New Roman" w:hAnsi="Times New Roman" w:cs="Times New Roman"/>
          <w:iCs/>
          <w:sz w:val="27"/>
          <w:szCs w:val="27"/>
        </w:rPr>
        <w:t xml:space="preserve"> периодичностью проведения работ, проверку качества, фактических объемов и претензионную работу по гарантийным обязательствам.</w:t>
      </w:r>
    </w:p>
    <w:p w:rsidR="00734658" w:rsidRPr="00734658" w:rsidRDefault="00734658" w:rsidP="00734658">
      <w:pPr>
        <w:spacing w:after="0" w:line="240" w:lineRule="atLeast"/>
        <w:ind w:firstLine="709"/>
        <w:contextualSpacing/>
        <w:jc w:val="both"/>
        <w:rPr>
          <w:rFonts w:ascii="Times New Roman" w:hAnsi="Times New Roman" w:cs="Times New Roman"/>
          <w:iCs/>
          <w:sz w:val="27"/>
          <w:szCs w:val="27"/>
        </w:rPr>
      </w:pPr>
      <w:r w:rsidRPr="00734658">
        <w:rPr>
          <w:rFonts w:ascii="Times New Roman" w:hAnsi="Times New Roman" w:cs="Times New Roman"/>
          <w:iCs/>
          <w:sz w:val="27"/>
          <w:szCs w:val="27"/>
        </w:rPr>
        <w:t xml:space="preserve">По условиям договоров по организации школьного питания исполнителю (ООО «Группа Компаний </w:t>
      </w:r>
      <w:proofErr w:type="spellStart"/>
      <w:r w:rsidRPr="00734658">
        <w:rPr>
          <w:rFonts w:ascii="Times New Roman" w:hAnsi="Times New Roman" w:cs="Times New Roman"/>
          <w:iCs/>
          <w:sz w:val="27"/>
          <w:szCs w:val="27"/>
        </w:rPr>
        <w:t>Фьюжен</w:t>
      </w:r>
      <w:proofErr w:type="spellEnd"/>
      <w:r w:rsidRPr="00734658">
        <w:rPr>
          <w:rFonts w:ascii="Times New Roman" w:hAnsi="Times New Roman" w:cs="Times New Roman"/>
          <w:iCs/>
          <w:sz w:val="27"/>
          <w:szCs w:val="27"/>
        </w:rPr>
        <w:t xml:space="preserve"> Менеджмент») во временное пользование предоставляются помещения пищеблока и обеденного зала, а также находящееся в них оборудование. Согласно условиям договоров исполнитель обязан возмещать фактические затраты за электроэнергию, водоснабжение, стоки, согласно предъявленным заказчиком счетам. Также исполнитель должен обеспечивать за свой счет уборку, дезинсекцию и дератизацию всех помещений, связанных с объектами приема пищи и своевременный вывоз пищевых и бытовых отходов из специального контейнера. В проверяемом периоде исполнителем возмещались только расходы за электроэнергию, остальные расходы по оплате коммунальных услуг (водоснабжение, стоки и вывоз пищевых и бытовых отходов) учреждение оплачивает за счет бюджетных средств, выделенных на выполнение муниципального задания.</w:t>
      </w:r>
    </w:p>
    <w:p w:rsidR="00734658" w:rsidRDefault="00734658" w:rsidP="00734658">
      <w:pPr>
        <w:spacing w:after="0" w:line="240" w:lineRule="atLeast"/>
        <w:ind w:firstLine="709"/>
        <w:contextualSpacing/>
        <w:jc w:val="both"/>
        <w:rPr>
          <w:rFonts w:ascii="Times New Roman" w:hAnsi="Times New Roman" w:cs="Times New Roman"/>
          <w:iCs/>
          <w:sz w:val="27"/>
          <w:szCs w:val="27"/>
        </w:rPr>
      </w:pPr>
      <w:r w:rsidRPr="00734658">
        <w:rPr>
          <w:rFonts w:ascii="Times New Roman" w:hAnsi="Times New Roman" w:cs="Times New Roman"/>
          <w:iCs/>
          <w:sz w:val="27"/>
          <w:szCs w:val="27"/>
        </w:rPr>
        <w:t>Фактически помещения пищеблока, обеденного зала и находящееся там оборудование, предоставляется в безвозмездное пользование, которое не оформлено документально. Таким образом, исполнитель не несет ответственности за порчу, утрату муниципального имущества и другие непредвиденные ситуации, которые могут возникнуть в процессе его использования.</w:t>
      </w:r>
    </w:p>
    <w:p w:rsidR="00712D3B" w:rsidRDefault="00712D3B" w:rsidP="00712D3B">
      <w:pPr>
        <w:spacing w:after="0" w:line="240" w:lineRule="atLeast"/>
        <w:ind w:firstLine="709"/>
        <w:contextualSpacing/>
        <w:jc w:val="both"/>
        <w:rPr>
          <w:rFonts w:ascii="Times New Roman" w:hAnsi="Times New Roman" w:cs="Times New Roman"/>
          <w:iCs/>
          <w:sz w:val="27"/>
          <w:szCs w:val="27"/>
        </w:rPr>
      </w:pPr>
      <w:r w:rsidRPr="00712D3B">
        <w:rPr>
          <w:rFonts w:ascii="Times New Roman" w:hAnsi="Times New Roman" w:cs="Times New Roman"/>
          <w:iCs/>
          <w:sz w:val="27"/>
          <w:szCs w:val="27"/>
        </w:rPr>
        <w:t>По результатам проверки директору МАОУ гимназия №69 им. Есенина направлено представление об устранении выявленных недостатков и нарушений.</w:t>
      </w:r>
    </w:p>
    <w:p w:rsidR="000630E3" w:rsidRDefault="000630E3" w:rsidP="00712D3B">
      <w:pPr>
        <w:spacing w:after="0" w:line="240" w:lineRule="atLeast"/>
        <w:ind w:firstLine="709"/>
        <w:contextualSpacing/>
        <w:jc w:val="both"/>
        <w:rPr>
          <w:rFonts w:ascii="Times New Roman" w:hAnsi="Times New Roman" w:cs="Times New Roman"/>
          <w:iCs/>
          <w:sz w:val="27"/>
          <w:szCs w:val="27"/>
        </w:rPr>
      </w:pPr>
    </w:p>
    <w:p w:rsidR="000630E3" w:rsidRDefault="000630E3" w:rsidP="000630E3">
      <w:pPr>
        <w:spacing w:after="0" w:line="240" w:lineRule="atLeast"/>
        <w:ind w:firstLine="709"/>
        <w:contextualSpacing/>
        <w:jc w:val="center"/>
        <w:rPr>
          <w:rFonts w:ascii="Times New Roman" w:hAnsi="Times New Roman" w:cs="Times New Roman"/>
          <w:b/>
          <w:iCs/>
          <w:sz w:val="27"/>
          <w:szCs w:val="27"/>
        </w:rPr>
      </w:pPr>
      <w:r w:rsidRPr="000630E3">
        <w:rPr>
          <w:rFonts w:ascii="Times New Roman" w:hAnsi="Times New Roman" w:cs="Times New Roman"/>
          <w:b/>
          <w:iCs/>
          <w:sz w:val="27"/>
          <w:szCs w:val="27"/>
        </w:rPr>
        <w:t>20. Проверка финансово-хозяйственной деятельности МУ «Липецкий драматический театр» за 2018 год и 1 полугодие 2019 года.</w:t>
      </w:r>
    </w:p>
    <w:p w:rsidR="000630E3" w:rsidRDefault="000630E3" w:rsidP="000630E3">
      <w:pPr>
        <w:spacing w:after="0" w:line="240" w:lineRule="atLeast"/>
        <w:ind w:firstLine="709"/>
        <w:contextualSpacing/>
        <w:jc w:val="center"/>
        <w:rPr>
          <w:rFonts w:ascii="Times New Roman" w:hAnsi="Times New Roman" w:cs="Times New Roman"/>
          <w:b/>
          <w:iCs/>
          <w:sz w:val="27"/>
          <w:szCs w:val="27"/>
        </w:rPr>
      </w:pPr>
    </w:p>
    <w:p w:rsidR="00F1630C" w:rsidRDefault="00F1630C" w:rsidP="00F1630C">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В</w:t>
      </w:r>
      <w:r w:rsidRPr="00F1630C">
        <w:rPr>
          <w:rFonts w:ascii="Times New Roman" w:hAnsi="Times New Roman" w:cs="Times New Roman"/>
          <w:iCs/>
          <w:sz w:val="27"/>
          <w:szCs w:val="27"/>
        </w:rPr>
        <w:t xml:space="preserve"> соответствии с доведенным муниципальным заданием </w:t>
      </w:r>
      <w:r>
        <w:rPr>
          <w:rFonts w:ascii="Times New Roman" w:hAnsi="Times New Roman" w:cs="Times New Roman"/>
          <w:iCs/>
          <w:sz w:val="27"/>
          <w:szCs w:val="27"/>
        </w:rPr>
        <w:t>у</w:t>
      </w:r>
      <w:r w:rsidRPr="00F1630C">
        <w:rPr>
          <w:rFonts w:ascii="Times New Roman" w:hAnsi="Times New Roman" w:cs="Times New Roman"/>
          <w:iCs/>
          <w:sz w:val="27"/>
          <w:szCs w:val="27"/>
        </w:rPr>
        <w:t>чреждение оказывает услуги по показу спектаклей.</w:t>
      </w:r>
    </w:p>
    <w:p w:rsidR="00F1630C" w:rsidRP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xml:space="preserve">В 2018 году театром показано 130 спектаклей, что по сравнению с 2017 годом меньше на </w:t>
      </w:r>
      <w:r>
        <w:rPr>
          <w:rFonts w:ascii="Times New Roman" w:hAnsi="Times New Roman" w:cs="Times New Roman"/>
          <w:iCs/>
          <w:sz w:val="27"/>
          <w:szCs w:val="27"/>
        </w:rPr>
        <w:t>19,3 %</w:t>
      </w:r>
      <w:r w:rsidRPr="00F1630C">
        <w:rPr>
          <w:rFonts w:ascii="Times New Roman" w:hAnsi="Times New Roman" w:cs="Times New Roman"/>
          <w:iCs/>
          <w:sz w:val="27"/>
          <w:szCs w:val="27"/>
        </w:rPr>
        <w:t>, в связи с проведением ремонта  здания</w:t>
      </w:r>
      <w:r>
        <w:rPr>
          <w:rFonts w:ascii="Times New Roman" w:hAnsi="Times New Roman" w:cs="Times New Roman"/>
          <w:iCs/>
          <w:sz w:val="27"/>
          <w:szCs w:val="27"/>
        </w:rPr>
        <w:t>.</w:t>
      </w:r>
      <w:r w:rsidRPr="00F1630C">
        <w:rPr>
          <w:rFonts w:ascii="Times New Roman" w:hAnsi="Times New Roman" w:cs="Times New Roman"/>
          <w:iCs/>
          <w:sz w:val="27"/>
          <w:szCs w:val="27"/>
        </w:rPr>
        <w:t xml:space="preserve"> Общее количество зрителей в 2018 году составило 40,6 тыс. чел. (план 35,9 тыс. чел.) и по сравнению с 2017 годом снизилось на </w:t>
      </w:r>
      <w:r>
        <w:rPr>
          <w:rFonts w:ascii="Times New Roman" w:hAnsi="Times New Roman" w:cs="Times New Roman"/>
          <w:iCs/>
          <w:sz w:val="27"/>
          <w:szCs w:val="27"/>
        </w:rPr>
        <w:t>15,4 %</w:t>
      </w:r>
      <w:r w:rsidRPr="00F1630C">
        <w:rPr>
          <w:rFonts w:ascii="Times New Roman" w:hAnsi="Times New Roman" w:cs="Times New Roman"/>
          <w:iCs/>
          <w:sz w:val="27"/>
          <w:szCs w:val="27"/>
        </w:rPr>
        <w:t xml:space="preserve">. Театром в 2018 году  создано 2 спектакля, что по сравнению с 2017 годом меньше на 1 постановку в связи с не выделением финансирования на третий спектакль.  В течение 5 лет наблюдается тенденция снижения количества новых постановок спектаклей. Так в 2015 году поставлено 5 спектаклей, в 2016 году – 3, в 2017 году -3, в 2018 году – 2. </w:t>
      </w:r>
    </w:p>
    <w:p w:rsid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Доходы учреждения в 2018 году составили 35,7 млн. руб., из которых 65,5% бюджетные ассигнования и 34,4% собственные средства.</w:t>
      </w:r>
    </w:p>
    <w:p w:rsidR="00F1630C" w:rsidRP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xml:space="preserve">На выполнение муниципального задания в 2018 году из бюджета города  выделены и использованы субсидии в сумме 23,3 млн. рублей. Сумма субсидий на 2018 год увеличена на 17%  при увеличении объемных показателей по показу спектаклей на 780 зрителей.  </w:t>
      </w:r>
    </w:p>
    <w:p w:rsidR="00F1630C" w:rsidRP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xml:space="preserve">Муниципальное задание на 2018 год выполнено в полном объеме, задание на 2019 год по состоянию на 30.06.2019 года выполнено более чем на 60%. </w:t>
      </w:r>
    </w:p>
    <w:p w:rsid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xml:space="preserve">На  2019 год  сумма финансового обеспечения муниципального задания составляет 26,6 млн. рублей. </w:t>
      </w:r>
    </w:p>
    <w:p w:rsidR="00F1630C" w:rsidRP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Анализ утвержденных нормативных затрат на 2019 год показал, что:</w:t>
      </w:r>
    </w:p>
    <w:p w:rsid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lastRenderedPageBreak/>
        <w:t>- фонд оплаты труда, рассчитанный исходя из утвержденных нормативов, меньше необходимого для выполнения установленного уровня среднемесячной оплаты труда по «дорожной карте» и предполагает доведение оплаты труда до уровня «дорожной карты» за счет собственных средств;</w:t>
      </w:r>
    </w:p>
    <w:p w:rsid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в расчёт субсидии на 2019 г. не включены затраты на оплату коммунальных услуг, из-за отсутствия утвержденного базового норматива затрат.</w:t>
      </w:r>
    </w:p>
    <w:p w:rsidR="00F1630C" w:rsidRP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xml:space="preserve">Собственные доходы учреждения в 2018 году составили 12,3 млн. руб., в том числе от реализации билетов полученных от показов спектаклей  - 10,2 млн. руб.; грант за участие в фестивале от Федерального государственного бюджетного учреждения культуры «Федеральный центр поддержки гастрольной деятельности» - 1,7 млн. руб.; областные стипендии артистам - 0,3 млн. рублей. </w:t>
      </w:r>
    </w:p>
    <w:p w:rsidR="00F1630C" w:rsidRP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xml:space="preserve">Доходы  от продажи билетов в 2018 году по сравнению с 2017 годом сократились на 2,0 млн. руб. (на 16%). </w:t>
      </w:r>
    </w:p>
    <w:p w:rsidR="00F1630C" w:rsidRDefault="00F1630C" w:rsidP="00F1630C">
      <w:pPr>
        <w:spacing w:after="0" w:line="240" w:lineRule="atLeast"/>
        <w:ind w:firstLine="709"/>
        <w:contextualSpacing/>
        <w:jc w:val="both"/>
        <w:rPr>
          <w:rFonts w:ascii="Times New Roman" w:hAnsi="Times New Roman" w:cs="Times New Roman"/>
          <w:iCs/>
          <w:sz w:val="27"/>
          <w:szCs w:val="27"/>
        </w:rPr>
      </w:pPr>
      <w:r w:rsidRPr="00F1630C">
        <w:rPr>
          <w:rFonts w:ascii="Times New Roman" w:hAnsi="Times New Roman" w:cs="Times New Roman"/>
          <w:iCs/>
          <w:sz w:val="27"/>
          <w:szCs w:val="27"/>
        </w:rPr>
        <w:t xml:space="preserve">Анализом финансовой деятельности учреждения установлено, что фактическая средняя стоимость билета в 2018 году составила 325,76 рублей. Полная фактическая стоимость в среднем составила  1068,36 рублей. Таким образом, от продажи билетов покрывается порядка 30,5% затрат  учреждения,  связанных с показами спектаклей. </w:t>
      </w:r>
    </w:p>
    <w:p w:rsidR="00C72A5D" w:rsidRDefault="00C72A5D" w:rsidP="00F1630C">
      <w:pPr>
        <w:spacing w:after="0" w:line="240" w:lineRule="atLeast"/>
        <w:ind w:firstLine="709"/>
        <w:contextualSpacing/>
        <w:jc w:val="both"/>
        <w:rPr>
          <w:rFonts w:ascii="Times New Roman" w:hAnsi="Times New Roman" w:cs="Times New Roman"/>
          <w:iCs/>
          <w:sz w:val="27"/>
          <w:szCs w:val="27"/>
        </w:rPr>
      </w:pPr>
      <w:r w:rsidRPr="00C72A5D">
        <w:rPr>
          <w:rFonts w:ascii="Times New Roman" w:hAnsi="Times New Roman" w:cs="Times New Roman"/>
          <w:iCs/>
          <w:sz w:val="27"/>
          <w:szCs w:val="27"/>
        </w:rPr>
        <w:t>В общей структуре расходов учреждения наибольший удельный вес 74% занимают расходы по оплате труда с начислениями.</w:t>
      </w:r>
      <w:r w:rsidRPr="00C72A5D">
        <w:rPr>
          <w:rFonts w:ascii="Times New Roman" w:hAnsi="Times New Roman" w:cs="Times New Roman"/>
          <w:i/>
          <w:iCs/>
          <w:sz w:val="27"/>
          <w:szCs w:val="27"/>
        </w:rPr>
        <w:t xml:space="preserve"> </w:t>
      </w:r>
      <w:r w:rsidRPr="00C72A5D">
        <w:rPr>
          <w:rFonts w:ascii="Times New Roman" w:hAnsi="Times New Roman" w:cs="Times New Roman"/>
          <w:iCs/>
          <w:sz w:val="27"/>
          <w:szCs w:val="27"/>
        </w:rPr>
        <w:t xml:space="preserve"> В 2018 году данные затраты составили 25,9 млн. руб.,  том числе за счет субсидии на выполнение муниципального задания 85% и за счет собственных средств 15%, в 1 полугодии 2019 года соотношение составило 74% и 26 % соответственно.</w:t>
      </w:r>
    </w:p>
    <w:p w:rsidR="00476C5F" w:rsidRDefault="00C72A5D" w:rsidP="00C72A5D">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 xml:space="preserve">Проверкой бухгалтерской отчетности учреждения за 2018 год установлено нарушение </w:t>
      </w:r>
      <w:proofErr w:type="gramStart"/>
      <w:r>
        <w:rPr>
          <w:rFonts w:ascii="Times New Roman" w:hAnsi="Times New Roman" w:cs="Times New Roman"/>
          <w:iCs/>
          <w:sz w:val="27"/>
          <w:szCs w:val="27"/>
        </w:rPr>
        <w:t xml:space="preserve">в части отражения </w:t>
      </w:r>
      <w:r w:rsidRPr="00C72A5D">
        <w:rPr>
          <w:rFonts w:ascii="Times New Roman" w:hAnsi="Times New Roman" w:cs="Times New Roman"/>
          <w:iCs/>
          <w:sz w:val="27"/>
          <w:szCs w:val="27"/>
        </w:rPr>
        <w:t>дебиторская задолженность по субсидиям на выполнение муниципального задания  будущих периодов  за три года в сумме</w:t>
      </w:r>
      <w:proofErr w:type="gramEnd"/>
      <w:r w:rsidRPr="00C72A5D">
        <w:rPr>
          <w:rFonts w:ascii="Times New Roman" w:hAnsi="Times New Roman" w:cs="Times New Roman"/>
          <w:iCs/>
          <w:sz w:val="27"/>
          <w:szCs w:val="27"/>
        </w:rPr>
        <w:t xml:space="preserve"> 67,5 млн. руб</w:t>
      </w:r>
      <w:r w:rsidR="00476C5F">
        <w:rPr>
          <w:rFonts w:ascii="Times New Roman" w:hAnsi="Times New Roman" w:cs="Times New Roman"/>
          <w:iCs/>
          <w:sz w:val="27"/>
          <w:szCs w:val="27"/>
        </w:rPr>
        <w:t>лей</w:t>
      </w:r>
      <w:r w:rsidRPr="00C72A5D">
        <w:rPr>
          <w:rFonts w:ascii="Times New Roman" w:hAnsi="Times New Roman" w:cs="Times New Roman"/>
          <w:iCs/>
          <w:sz w:val="27"/>
          <w:szCs w:val="27"/>
        </w:rPr>
        <w:t xml:space="preserve">. </w:t>
      </w:r>
    </w:p>
    <w:p w:rsidR="00476C5F" w:rsidRDefault="00476C5F" w:rsidP="00C72A5D">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Директору МУ «Липецкий драматический театр» направлено представление о принятии мер по устранению выявленных недостатков, председателю департамента культуры и туризма администрации города Липецка направлено информационное  письмо.</w:t>
      </w:r>
    </w:p>
    <w:p w:rsidR="00476C5F" w:rsidRDefault="00476C5F" w:rsidP="00C72A5D">
      <w:pPr>
        <w:spacing w:after="0" w:line="240" w:lineRule="atLeast"/>
        <w:ind w:firstLine="709"/>
        <w:contextualSpacing/>
        <w:jc w:val="both"/>
        <w:rPr>
          <w:rFonts w:ascii="Times New Roman" w:hAnsi="Times New Roman" w:cs="Times New Roman"/>
          <w:iCs/>
          <w:sz w:val="27"/>
          <w:szCs w:val="27"/>
        </w:rPr>
      </w:pPr>
    </w:p>
    <w:p w:rsidR="00C72A5D" w:rsidRPr="00476C5F" w:rsidRDefault="00476C5F" w:rsidP="00476C5F">
      <w:pPr>
        <w:spacing w:after="0" w:line="240" w:lineRule="atLeast"/>
        <w:ind w:firstLine="709"/>
        <w:contextualSpacing/>
        <w:jc w:val="center"/>
        <w:rPr>
          <w:rFonts w:ascii="Times New Roman" w:hAnsi="Times New Roman" w:cs="Times New Roman"/>
          <w:b/>
          <w:iCs/>
          <w:sz w:val="27"/>
          <w:szCs w:val="27"/>
        </w:rPr>
      </w:pPr>
      <w:r>
        <w:rPr>
          <w:rFonts w:ascii="Times New Roman" w:hAnsi="Times New Roman" w:cs="Times New Roman"/>
          <w:b/>
          <w:iCs/>
          <w:sz w:val="27"/>
          <w:szCs w:val="27"/>
        </w:rPr>
        <w:t>21. П</w:t>
      </w:r>
      <w:r w:rsidRPr="00476C5F">
        <w:rPr>
          <w:rFonts w:ascii="Times New Roman" w:hAnsi="Times New Roman" w:cs="Times New Roman"/>
          <w:b/>
          <w:iCs/>
          <w:sz w:val="27"/>
          <w:szCs w:val="27"/>
        </w:rPr>
        <w:t xml:space="preserve">роверка использования бюджетных средств и доходов от внебюджетной деятельности МБУ ДО «Детская художественная школа №2 </w:t>
      </w:r>
      <w:r>
        <w:rPr>
          <w:rFonts w:ascii="Times New Roman" w:hAnsi="Times New Roman" w:cs="Times New Roman"/>
          <w:b/>
          <w:iCs/>
          <w:sz w:val="27"/>
          <w:szCs w:val="27"/>
        </w:rPr>
        <w:t xml:space="preserve">                                           </w:t>
      </w:r>
      <w:r w:rsidRPr="00476C5F">
        <w:rPr>
          <w:rFonts w:ascii="Times New Roman" w:hAnsi="Times New Roman" w:cs="Times New Roman"/>
          <w:b/>
          <w:iCs/>
          <w:sz w:val="27"/>
          <w:szCs w:val="27"/>
        </w:rPr>
        <w:t>имени В.И. Сурикова» за 2018 год и текущий период 2019 года</w:t>
      </w:r>
    </w:p>
    <w:p w:rsidR="00C72A5D" w:rsidRDefault="00C72A5D" w:rsidP="00F1630C">
      <w:pPr>
        <w:spacing w:after="0" w:line="240" w:lineRule="atLeast"/>
        <w:ind w:firstLine="709"/>
        <w:contextualSpacing/>
        <w:jc w:val="both"/>
        <w:rPr>
          <w:rFonts w:ascii="Times New Roman" w:hAnsi="Times New Roman" w:cs="Times New Roman"/>
          <w:iCs/>
          <w:sz w:val="27"/>
          <w:szCs w:val="27"/>
        </w:rPr>
      </w:pPr>
    </w:p>
    <w:p w:rsidR="00476C5F" w:rsidRPr="00476C5F" w:rsidRDefault="00476C5F" w:rsidP="00476C5F">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Учреждение осуществляет образовательную деятельность по дополнительным предпрофессиональным общеобразовательным программам и дополнительным общеразвивающим программам в области искусств.</w:t>
      </w:r>
    </w:p>
    <w:p w:rsidR="00476C5F" w:rsidRDefault="00476C5F" w:rsidP="00476C5F">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 xml:space="preserve">Финансовое обеспечение деятельности учреждения осуществляется за счет бюджетных средств (субсидии на выполнение муниципального задания, субсидии на иные цели) и доходов от осуществления приносящей доход деятельности. </w:t>
      </w:r>
    </w:p>
    <w:p w:rsidR="00476C5F" w:rsidRPr="00476C5F" w:rsidRDefault="00476C5F" w:rsidP="00476C5F">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Доходы учреждения в 2018 году составили 15,3 млн. руб., в том числе за счет бюджетных ассигнований – 66,7% от общей суммы доходов, доходы от осуществления приносящей доход деятельности – 33,3 процента.</w:t>
      </w:r>
    </w:p>
    <w:p w:rsidR="00476C5F" w:rsidRDefault="00476C5F" w:rsidP="00476C5F">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В 2019 году по сравнению с предыдущим годом наблюдается увеличение доходов на 2,2 млн. руб. или на 14% за счет субсидий на выполнение муниципального задания, что связано с повышением оплаты труда</w:t>
      </w:r>
      <w:r>
        <w:rPr>
          <w:rFonts w:ascii="Times New Roman" w:hAnsi="Times New Roman" w:cs="Times New Roman"/>
          <w:iCs/>
          <w:sz w:val="27"/>
          <w:szCs w:val="27"/>
        </w:rPr>
        <w:t>.</w:t>
      </w:r>
    </w:p>
    <w:p w:rsidR="00476C5F" w:rsidRDefault="00476C5F" w:rsidP="00476C5F">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 xml:space="preserve">МБУ ДО «ДХШ №2» за 2019 год обучило 600 учеников, в том числе за счет бюджетных субсидий 242 человека, на </w:t>
      </w:r>
      <w:r>
        <w:rPr>
          <w:rFonts w:ascii="Times New Roman" w:hAnsi="Times New Roman" w:cs="Times New Roman"/>
          <w:iCs/>
          <w:sz w:val="27"/>
          <w:szCs w:val="27"/>
        </w:rPr>
        <w:t xml:space="preserve">платной </w:t>
      </w:r>
      <w:r w:rsidRPr="00476C5F">
        <w:rPr>
          <w:rFonts w:ascii="Times New Roman" w:hAnsi="Times New Roman" w:cs="Times New Roman"/>
          <w:iCs/>
          <w:sz w:val="27"/>
          <w:szCs w:val="27"/>
        </w:rPr>
        <w:t xml:space="preserve">основе – 358 человек.  Число </w:t>
      </w:r>
      <w:r w:rsidRPr="00476C5F">
        <w:rPr>
          <w:rFonts w:ascii="Times New Roman" w:hAnsi="Times New Roman" w:cs="Times New Roman"/>
          <w:iCs/>
          <w:sz w:val="27"/>
          <w:szCs w:val="27"/>
        </w:rPr>
        <w:lastRenderedPageBreak/>
        <w:t>обучаемых за счет бюджетной субсидии на протяжении трех лет остается неизменным, количество обученных на платной основе по сравнению с прошлым годом сократилось на 36 человек.</w:t>
      </w:r>
    </w:p>
    <w:p w:rsidR="00476C5F" w:rsidRPr="00476C5F" w:rsidRDefault="00476C5F" w:rsidP="00476C5F">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Сумма субсидии на выполнение муниципального задания на 2018 год составила 9,7 млн. руб., на 2019 год 11,4 млн. рублей.</w:t>
      </w:r>
    </w:p>
    <w:p w:rsidR="00476C5F" w:rsidRDefault="00476C5F" w:rsidP="00476C5F">
      <w:pPr>
        <w:spacing w:after="0" w:line="240" w:lineRule="atLeast"/>
        <w:ind w:firstLine="709"/>
        <w:contextualSpacing/>
        <w:jc w:val="both"/>
        <w:rPr>
          <w:rFonts w:ascii="Times New Roman" w:hAnsi="Times New Roman" w:cs="Times New Roman"/>
          <w:iCs/>
          <w:sz w:val="27"/>
          <w:szCs w:val="27"/>
        </w:rPr>
      </w:pPr>
      <w:r w:rsidRPr="00476C5F">
        <w:rPr>
          <w:rFonts w:ascii="Times New Roman" w:hAnsi="Times New Roman" w:cs="Times New Roman"/>
          <w:iCs/>
          <w:sz w:val="27"/>
          <w:szCs w:val="27"/>
        </w:rPr>
        <w:t xml:space="preserve">В 2018 и 2019 годах в «Соглашения о порядке и условиях предоставления субсидии на финансовое обеспечение выполнения муниципального задания, оказания муниципальных услуг, содержания имущества» неоднократно вносились изменения в связи с повышением оплаты труда, однако норматив затрат Учредителем не пересматривался. </w:t>
      </w:r>
    </w:p>
    <w:p w:rsidR="00476C5F" w:rsidRDefault="00066328" w:rsidP="00476C5F">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 xml:space="preserve">При формировании муниципального задания </w:t>
      </w:r>
      <w:r w:rsidRPr="00066328">
        <w:rPr>
          <w:rFonts w:ascii="Times New Roman" w:hAnsi="Times New Roman" w:cs="Times New Roman"/>
          <w:iCs/>
          <w:sz w:val="27"/>
          <w:szCs w:val="27"/>
        </w:rPr>
        <w:t xml:space="preserve">Учредителем в нарушение </w:t>
      </w:r>
      <w:r>
        <w:rPr>
          <w:rFonts w:ascii="Times New Roman" w:hAnsi="Times New Roman" w:cs="Times New Roman"/>
          <w:iCs/>
          <w:sz w:val="27"/>
          <w:szCs w:val="27"/>
        </w:rPr>
        <w:t>норм</w:t>
      </w:r>
      <w:r w:rsidRPr="00066328">
        <w:rPr>
          <w:rFonts w:ascii="Times New Roman" w:hAnsi="Times New Roman" w:cs="Times New Roman"/>
          <w:iCs/>
          <w:sz w:val="27"/>
          <w:szCs w:val="27"/>
        </w:rPr>
        <w:t xml:space="preserve"> Бюджетного кодекса</w:t>
      </w:r>
      <w:r>
        <w:rPr>
          <w:rFonts w:ascii="Times New Roman" w:hAnsi="Times New Roman" w:cs="Times New Roman"/>
          <w:iCs/>
          <w:sz w:val="27"/>
          <w:szCs w:val="27"/>
        </w:rPr>
        <w:t xml:space="preserve"> и</w:t>
      </w:r>
      <w:r w:rsidRPr="00066328">
        <w:rPr>
          <w:rFonts w:ascii="Times New Roman" w:hAnsi="Times New Roman" w:cs="Times New Roman"/>
          <w:iCs/>
          <w:sz w:val="27"/>
          <w:szCs w:val="27"/>
        </w:rPr>
        <w:t xml:space="preserve"> «Положения о порядке формирования муниципального задания</w:t>
      </w:r>
      <w:r>
        <w:rPr>
          <w:rFonts w:ascii="Times New Roman" w:hAnsi="Times New Roman" w:cs="Times New Roman"/>
          <w:iCs/>
          <w:sz w:val="27"/>
          <w:szCs w:val="27"/>
        </w:rPr>
        <w:t>…»</w:t>
      </w:r>
      <w:r w:rsidRPr="00066328">
        <w:rPr>
          <w:rFonts w:ascii="Times New Roman" w:hAnsi="Times New Roman" w:cs="Times New Roman"/>
          <w:iCs/>
          <w:sz w:val="27"/>
          <w:szCs w:val="27"/>
        </w:rPr>
        <w:t xml:space="preserve"> неверно применена единица измерения показателя объема муниципальной услуги. </w:t>
      </w:r>
    </w:p>
    <w:p w:rsidR="00066328" w:rsidRDefault="00066328" w:rsidP="00476C5F">
      <w:pPr>
        <w:spacing w:after="0" w:line="240" w:lineRule="atLeast"/>
        <w:ind w:firstLine="709"/>
        <w:contextualSpacing/>
        <w:jc w:val="both"/>
        <w:rPr>
          <w:rFonts w:ascii="Times New Roman" w:hAnsi="Times New Roman" w:cs="Times New Roman"/>
          <w:iCs/>
          <w:sz w:val="27"/>
          <w:szCs w:val="27"/>
        </w:rPr>
      </w:pPr>
      <w:r w:rsidRPr="00066328">
        <w:rPr>
          <w:rFonts w:ascii="Times New Roman" w:hAnsi="Times New Roman" w:cs="Times New Roman"/>
          <w:iCs/>
          <w:sz w:val="27"/>
          <w:szCs w:val="27"/>
        </w:rPr>
        <w:t>В общей структуре расходов наибольший удельный вес 80% занимают расходы по оплате труда с начислениями в 2018 году - 12,1 млн. руб., том числе за счет субсидии на выполнение муниципального задания 71,4% и за счет собственных средств 28,6</w:t>
      </w:r>
      <w:r>
        <w:rPr>
          <w:rFonts w:ascii="Times New Roman" w:hAnsi="Times New Roman" w:cs="Times New Roman"/>
          <w:iCs/>
          <w:sz w:val="27"/>
          <w:szCs w:val="27"/>
        </w:rPr>
        <w:t xml:space="preserve"> </w:t>
      </w:r>
      <w:r w:rsidRPr="00066328">
        <w:rPr>
          <w:rFonts w:ascii="Times New Roman" w:hAnsi="Times New Roman" w:cs="Times New Roman"/>
          <w:iCs/>
          <w:sz w:val="27"/>
          <w:szCs w:val="27"/>
        </w:rPr>
        <w:t>процента.</w:t>
      </w:r>
    </w:p>
    <w:p w:rsidR="00066328" w:rsidRPr="00066328" w:rsidRDefault="00066328" w:rsidP="00066328">
      <w:pPr>
        <w:spacing w:after="0" w:line="240" w:lineRule="atLeast"/>
        <w:ind w:firstLine="709"/>
        <w:contextualSpacing/>
        <w:jc w:val="both"/>
        <w:rPr>
          <w:rFonts w:ascii="Times New Roman" w:hAnsi="Times New Roman" w:cs="Times New Roman"/>
          <w:iCs/>
          <w:sz w:val="27"/>
          <w:szCs w:val="27"/>
        </w:rPr>
      </w:pPr>
      <w:r w:rsidRPr="00066328">
        <w:rPr>
          <w:rFonts w:ascii="Times New Roman" w:hAnsi="Times New Roman" w:cs="Times New Roman"/>
          <w:iCs/>
          <w:sz w:val="27"/>
          <w:szCs w:val="27"/>
        </w:rPr>
        <w:t>Собственные доходы учреждения в 2018 году составили 5,1 млн. руб., из них: доход от оказания платных услуг – 4,4 млн. руб., доход от сдачи в аренду - 56,4 тыс. руб., от возмещения коммунальных услуг арендаторами  7,2 тыс. руб., целевые взносы - 652,9 тыс. рублей.</w:t>
      </w:r>
    </w:p>
    <w:p w:rsidR="00066328" w:rsidRDefault="00066328" w:rsidP="00066328">
      <w:pPr>
        <w:spacing w:after="0" w:line="240" w:lineRule="atLeast"/>
        <w:ind w:firstLine="709"/>
        <w:contextualSpacing/>
        <w:jc w:val="both"/>
        <w:rPr>
          <w:rFonts w:ascii="Times New Roman" w:hAnsi="Times New Roman" w:cs="Times New Roman"/>
          <w:iCs/>
          <w:sz w:val="27"/>
          <w:szCs w:val="27"/>
        </w:rPr>
      </w:pPr>
      <w:r w:rsidRPr="00066328">
        <w:rPr>
          <w:rFonts w:ascii="Times New Roman" w:hAnsi="Times New Roman" w:cs="Times New Roman"/>
          <w:iCs/>
          <w:sz w:val="27"/>
          <w:szCs w:val="27"/>
        </w:rPr>
        <w:t>В 2019 году наблюдается рост доходов от оказания платных услуг на 570,0 тыс. руб. за счет увеличения стоимости обучения на 14%, что сократило количество обучающихся на платной основе.</w:t>
      </w:r>
    </w:p>
    <w:p w:rsidR="00066328" w:rsidRPr="0048129D" w:rsidRDefault="00066328" w:rsidP="00066328">
      <w:pPr>
        <w:spacing w:after="0" w:line="240" w:lineRule="atLeast"/>
        <w:ind w:firstLine="709"/>
        <w:contextualSpacing/>
        <w:jc w:val="both"/>
        <w:rPr>
          <w:rFonts w:ascii="Times New Roman" w:hAnsi="Times New Roman" w:cs="Times New Roman"/>
          <w:iCs/>
          <w:sz w:val="27"/>
          <w:szCs w:val="27"/>
        </w:rPr>
      </w:pPr>
      <w:r w:rsidRPr="00066328">
        <w:rPr>
          <w:rFonts w:ascii="Times New Roman" w:hAnsi="Times New Roman" w:cs="Times New Roman"/>
          <w:iCs/>
          <w:sz w:val="27"/>
          <w:szCs w:val="27"/>
        </w:rPr>
        <w:t>Кроме дохода от платных образовательных услуг Учреждение до июля 2019 года получало доход от целевых взносов</w:t>
      </w:r>
      <w:r>
        <w:rPr>
          <w:rFonts w:ascii="Times New Roman" w:hAnsi="Times New Roman" w:cs="Times New Roman"/>
          <w:iCs/>
          <w:sz w:val="27"/>
          <w:szCs w:val="27"/>
        </w:rPr>
        <w:t>.</w:t>
      </w:r>
      <w:r w:rsidRPr="00066328">
        <w:rPr>
          <w:rFonts w:ascii="Times New Roman" w:hAnsi="Times New Roman" w:cs="Times New Roman"/>
          <w:iCs/>
          <w:sz w:val="27"/>
          <w:szCs w:val="27"/>
        </w:rPr>
        <w:t xml:space="preserve"> Средства от добровольных пожертвований родителей в  соответствии с Положением о целевом взносе  и его расходовании должны направляться на развитие и совершенствование образовательного процесса в размере до 80% и  20% на оплату расходов, связанных с поездками на конкурсы, и на укрепление материально-технической базы. </w:t>
      </w:r>
      <w:r w:rsidRPr="0048129D">
        <w:rPr>
          <w:rFonts w:ascii="Times New Roman" w:hAnsi="Times New Roman" w:cs="Times New Roman"/>
          <w:iCs/>
          <w:sz w:val="27"/>
          <w:szCs w:val="27"/>
        </w:rPr>
        <w:t xml:space="preserve">В 2018 году целевые взносы использованы в соотношении </w:t>
      </w:r>
      <w:r w:rsidR="0048129D" w:rsidRPr="0048129D">
        <w:rPr>
          <w:rFonts w:ascii="Times New Roman" w:hAnsi="Times New Roman" w:cs="Times New Roman"/>
          <w:iCs/>
          <w:sz w:val="27"/>
          <w:szCs w:val="27"/>
        </w:rPr>
        <w:t>88%</w:t>
      </w:r>
      <w:r w:rsidR="0048129D">
        <w:rPr>
          <w:rFonts w:ascii="Times New Roman" w:hAnsi="Times New Roman" w:cs="Times New Roman"/>
          <w:iCs/>
          <w:sz w:val="27"/>
          <w:szCs w:val="27"/>
        </w:rPr>
        <w:t xml:space="preserve"> </w:t>
      </w:r>
      <w:r w:rsidRPr="0048129D">
        <w:rPr>
          <w:rFonts w:ascii="Times New Roman" w:hAnsi="Times New Roman" w:cs="Times New Roman"/>
          <w:iCs/>
          <w:sz w:val="27"/>
          <w:szCs w:val="27"/>
        </w:rPr>
        <w:t xml:space="preserve">на заработную плату  и 12% на укрепление материально-технической базы, что является нарушением Положения о целевом взносе. </w:t>
      </w:r>
    </w:p>
    <w:p w:rsidR="00066328" w:rsidRDefault="00066328" w:rsidP="00066328">
      <w:pPr>
        <w:spacing w:after="0" w:line="240" w:lineRule="atLeast"/>
        <w:ind w:firstLine="709"/>
        <w:contextualSpacing/>
        <w:jc w:val="both"/>
        <w:rPr>
          <w:rFonts w:ascii="Times New Roman" w:hAnsi="Times New Roman" w:cs="Times New Roman"/>
          <w:iCs/>
          <w:sz w:val="27"/>
          <w:szCs w:val="27"/>
        </w:rPr>
      </w:pPr>
      <w:r w:rsidRPr="00066328">
        <w:rPr>
          <w:rFonts w:ascii="Times New Roman" w:hAnsi="Times New Roman" w:cs="Times New Roman"/>
          <w:iCs/>
          <w:sz w:val="27"/>
          <w:szCs w:val="27"/>
        </w:rPr>
        <w:t xml:space="preserve">В 2019 году целевые взносы практически полностью (98,5%) использованы на укрепление материально-технической базы. </w:t>
      </w:r>
    </w:p>
    <w:p w:rsidR="0048129D" w:rsidRDefault="0048129D" w:rsidP="00066328">
      <w:pPr>
        <w:spacing w:after="0" w:line="240" w:lineRule="atLeast"/>
        <w:ind w:firstLine="709"/>
        <w:contextualSpacing/>
        <w:jc w:val="both"/>
        <w:rPr>
          <w:rFonts w:ascii="Times New Roman" w:eastAsia="Times New Roman" w:hAnsi="Times New Roman" w:cs="Times New Roman"/>
          <w:sz w:val="27"/>
          <w:szCs w:val="27"/>
          <w:lang w:eastAsia="ru-RU"/>
        </w:rPr>
      </w:pPr>
      <w:r w:rsidRPr="0048129D">
        <w:rPr>
          <w:rFonts w:ascii="Times New Roman" w:hAnsi="Times New Roman" w:cs="Times New Roman"/>
          <w:iCs/>
          <w:sz w:val="27"/>
          <w:szCs w:val="27"/>
        </w:rPr>
        <w:t>Проверкой бухгалтерской отчетности учреждения за 2018 год установлено нарушение в части отражения дебиторская задолженность по субсидиям на выполнение муниципального задания  будущих пери</w:t>
      </w:r>
      <w:r>
        <w:rPr>
          <w:rFonts w:ascii="Times New Roman" w:hAnsi="Times New Roman" w:cs="Times New Roman"/>
          <w:iCs/>
          <w:sz w:val="27"/>
          <w:szCs w:val="27"/>
        </w:rPr>
        <w:t xml:space="preserve">одов  за три года, </w:t>
      </w:r>
      <w:r w:rsidRPr="0048129D">
        <w:rPr>
          <w:rFonts w:ascii="Times New Roman" w:hAnsi="Times New Roman" w:cs="Times New Roman"/>
          <w:iCs/>
          <w:sz w:val="27"/>
          <w:szCs w:val="27"/>
        </w:rPr>
        <w:t>при том, что соглашение на выполнение муниципального задания заключено  только на 2019 год</w:t>
      </w:r>
      <w:r>
        <w:rPr>
          <w:rFonts w:ascii="Times New Roman" w:hAnsi="Times New Roman" w:cs="Times New Roman"/>
          <w:iCs/>
          <w:sz w:val="27"/>
          <w:szCs w:val="27"/>
        </w:rPr>
        <w:t>.</w:t>
      </w:r>
      <w:r w:rsidRPr="0048129D">
        <w:rPr>
          <w:rFonts w:ascii="Times New Roman" w:eastAsia="Times New Roman" w:hAnsi="Times New Roman" w:cs="Times New Roman"/>
          <w:sz w:val="27"/>
          <w:szCs w:val="27"/>
          <w:lang w:eastAsia="ru-RU"/>
        </w:rPr>
        <w:t xml:space="preserve"> </w:t>
      </w:r>
    </w:p>
    <w:p w:rsidR="0048129D" w:rsidRDefault="0048129D" w:rsidP="00066328">
      <w:pPr>
        <w:spacing w:after="0" w:line="240" w:lineRule="atLeast"/>
        <w:ind w:firstLine="709"/>
        <w:contextualSpacing/>
        <w:jc w:val="both"/>
        <w:rPr>
          <w:rFonts w:ascii="Times New Roman" w:hAnsi="Times New Roman" w:cs="Times New Roman"/>
          <w:iCs/>
          <w:sz w:val="27"/>
          <w:szCs w:val="27"/>
        </w:rPr>
      </w:pPr>
      <w:r w:rsidRPr="0048129D">
        <w:rPr>
          <w:rFonts w:ascii="Times New Roman" w:hAnsi="Times New Roman" w:cs="Times New Roman"/>
          <w:iCs/>
          <w:sz w:val="27"/>
          <w:szCs w:val="27"/>
        </w:rPr>
        <w:t xml:space="preserve">Директору МБУ </w:t>
      </w:r>
      <w:proofErr w:type="gramStart"/>
      <w:r w:rsidRPr="0048129D">
        <w:rPr>
          <w:rFonts w:ascii="Times New Roman" w:hAnsi="Times New Roman" w:cs="Times New Roman"/>
          <w:iCs/>
          <w:sz w:val="27"/>
          <w:szCs w:val="27"/>
        </w:rPr>
        <w:t>ДО</w:t>
      </w:r>
      <w:proofErr w:type="gramEnd"/>
      <w:r w:rsidRPr="0048129D">
        <w:rPr>
          <w:rFonts w:ascii="Times New Roman" w:hAnsi="Times New Roman" w:cs="Times New Roman"/>
          <w:iCs/>
          <w:sz w:val="27"/>
          <w:szCs w:val="27"/>
        </w:rPr>
        <w:t xml:space="preserve"> «</w:t>
      </w:r>
      <w:proofErr w:type="gramStart"/>
      <w:r w:rsidRPr="0048129D">
        <w:rPr>
          <w:rFonts w:ascii="Times New Roman" w:hAnsi="Times New Roman" w:cs="Times New Roman"/>
          <w:iCs/>
          <w:sz w:val="27"/>
          <w:szCs w:val="27"/>
        </w:rPr>
        <w:t>Детская</w:t>
      </w:r>
      <w:proofErr w:type="gramEnd"/>
      <w:r w:rsidRPr="0048129D">
        <w:rPr>
          <w:rFonts w:ascii="Times New Roman" w:hAnsi="Times New Roman" w:cs="Times New Roman"/>
          <w:iCs/>
          <w:sz w:val="27"/>
          <w:szCs w:val="27"/>
        </w:rPr>
        <w:t xml:space="preserve"> художественная школа №2» направлено представление о принятии мер по устранению выявленных недостатков, председателю департамента культуры и туризма администрации города Липецка направлено рекомендательное  письмо.</w:t>
      </w:r>
    </w:p>
    <w:p w:rsidR="008A2994" w:rsidRDefault="008A2994" w:rsidP="00066328">
      <w:pPr>
        <w:spacing w:after="0" w:line="240" w:lineRule="atLeast"/>
        <w:ind w:firstLine="709"/>
        <w:contextualSpacing/>
        <w:jc w:val="both"/>
        <w:rPr>
          <w:rFonts w:ascii="Times New Roman" w:hAnsi="Times New Roman" w:cs="Times New Roman"/>
          <w:iCs/>
          <w:sz w:val="27"/>
          <w:szCs w:val="27"/>
        </w:rPr>
      </w:pPr>
    </w:p>
    <w:p w:rsidR="000630E3" w:rsidRDefault="00127CBE" w:rsidP="00127CBE">
      <w:pPr>
        <w:spacing w:after="0" w:line="240" w:lineRule="atLeast"/>
        <w:ind w:firstLine="709"/>
        <w:contextualSpacing/>
        <w:jc w:val="center"/>
        <w:rPr>
          <w:rFonts w:ascii="Times New Roman" w:hAnsi="Times New Roman" w:cs="Times New Roman"/>
          <w:b/>
          <w:iCs/>
          <w:sz w:val="27"/>
          <w:szCs w:val="27"/>
        </w:rPr>
      </w:pPr>
      <w:r>
        <w:rPr>
          <w:rFonts w:ascii="Times New Roman" w:hAnsi="Times New Roman" w:cs="Times New Roman"/>
          <w:b/>
          <w:iCs/>
          <w:sz w:val="27"/>
          <w:szCs w:val="27"/>
        </w:rPr>
        <w:t>22. А</w:t>
      </w:r>
      <w:r w:rsidRPr="00127CBE">
        <w:rPr>
          <w:rFonts w:ascii="Times New Roman" w:hAnsi="Times New Roman" w:cs="Times New Roman"/>
          <w:b/>
          <w:iCs/>
          <w:sz w:val="27"/>
          <w:szCs w:val="27"/>
        </w:rPr>
        <w:t>удит закупок оборудования и оргтехники для нужд учреждений образования за текущий период 2019 года.</w:t>
      </w:r>
    </w:p>
    <w:p w:rsidR="00127CBE" w:rsidRDefault="00127CBE" w:rsidP="00127CBE">
      <w:pPr>
        <w:spacing w:after="0" w:line="240" w:lineRule="atLeast"/>
        <w:ind w:firstLine="709"/>
        <w:contextualSpacing/>
        <w:jc w:val="center"/>
        <w:rPr>
          <w:rFonts w:ascii="Times New Roman" w:hAnsi="Times New Roman" w:cs="Times New Roman"/>
          <w:b/>
          <w:iCs/>
          <w:sz w:val="27"/>
          <w:szCs w:val="27"/>
        </w:rPr>
      </w:pPr>
    </w:p>
    <w:p w:rsidR="00127CBE" w:rsidRPr="00127CBE" w:rsidRDefault="00127CBE" w:rsidP="00127CBE">
      <w:pPr>
        <w:spacing w:after="0" w:line="240" w:lineRule="atLeast"/>
        <w:ind w:firstLine="709"/>
        <w:contextualSpacing/>
        <w:jc w:val="both"/>
        <w:rPr>
          <w:rFonts w:ascii="Times New Roman" w:hAnsi="Times New Roman" w:cs="Times New Roman"/>
          <w:iCs/>
          <w:sz w:val="27"/>
          <w:szCs w:val="27"/>
        </w:rPr>
      </w:pPr>
      <w:r w:rsidRPr="00127CBE">
        <w:rPr>
          <w:rFonts w:ascii="Times New Roman" w:hAnsi="Times New Roman" w:cs="Times New Roman"/>
          <w:iCs/>
          <w:sz w:val="27"/>
          <w:szCs w:val="27"/>
        </w:rPr>
        <w:lastRenderedPageBreak/>
        <w:t xml:space="preserve">В целях осуществления закупочной деятельности в департаменте образовании создана Контрактная служба и утверждено «Положение о контрактной службе </w:t>
      </w:r>
      <w:proofErr w:type="gramStart"/>
      <w:r w:rsidRPr="00127CBE">
        <w:rPr>
          <w:rFonts w:ascii="Times New Roman" w:hAnsi="Times New Roman" w:cs="Times New Roman"/>
          <w:iCs/>
          <w:sz w:val="27"/>
          <w:szCs w:val="27"/>
        </w:rPr>
        <w:t>Департамента образования администрации города Липецка</w:t>
      </w:r>
      <w:proofErr w:type="gramEnd"/>
      <w:r w:rsidRPr="00127CBE">
        <w:rPr>
          <w:rFonts w:ascii="Times New Roman" w:hAnsi="Times New Roman" w:cs="Times New Roman"/>
          <w:iCs/>
          <w:sz w:val="27"/>
          <w:szCs w:val="27"/>
        </w:rPr>
        <w:t xml:space="preserve">». </w:t>
      </w:r>
    </w:p>
    <w:p w:rsidR="00127CBE" w:rsidRPr="00127CBE" w:rsidRDefault="00127CBE" w:rsidP="00127CBE">
      <w:pPr>
        <w:spacing w:after="0" w:line="240" w:lineRule="atLeast"/>
        <w:ind w:firstLine="709"/>
        <w:contextualSpacing/>
        <w:jc w:val="both"/>
        <w:rPr>
          <w:rFonts w:ascii="Times New Roman" w:hAnsi="Times New Roman" w:cs="Times New Roman"/>
          <w:iCs/>
          <w:sz w:val="27"/>
          <w:szCs w:val="27"/>
        </w:rPr>
      </w:pPr>
      <w:r w:rsidRPr="00127CBE">
        <w:rPr>
          <w:rFonts w:ascii="Times New Roman" w:hAnsi="Times New Roman" w:cs="Times New Roman"/>
          <w:iCs/>
          <w:sz w:val="27"/>
          <w:szCs w:val="27"/>
        </w:rPr>
        <w:t xml:space="preserve">Департамент является учредителем 65 подведомственных образовательных учреждений начального общего, основного общего, среднего общего образования, 70 учреждений дошкольного образования и 9 учреждений дополнительного образования. </w:t>
      </w:r>
    </w:p>
    <w:p w:rsidR="00127CBE" w:rsidRDefault="00127CBE" w:rsidP="00127CBE">
      <w:pPr>
        <w:spacing w:after="0" w:line="240" w:lineRule="atLeast"/>
        <w:ind w:firstLine="709"/>
        <w:contextualSpacing/>
        <w:jc w:val="both"/>
        <w:rPr>
          <w:rFonts w:ascii="Times New Roman" w:hAnsi="Times New Roman" w:cs="Times New Roman"/>
          <w:iCs/>
          <w:sz w:val="27"/>
          <w:szCs w:val="27"/>
        </w:rPr>
      </w:pPr>
      <w:r w:rsidRPr="00127CBE">
        <w:rPr>
          <w:rFonts w:ascii="Times New Roman" w:hAnsi="Times New Roman" w:cs="Times New Roman"/>
          <w:iCs/>
          <w:sz w:val="27"/>
          <w:szCs w:val="27"/>
        </w:rPr>
        <w:t>На 2019 год объем финансирования на закупку оборудования и оргтехники составляет 53,1 млн.  рублей.</w:t>
      </w:r>
    </w:p>
    <w:p w:rsidR="00127CBE" w:rsidRPr="00127CBE" w:rsidRDefault="00127CBE" w:rsidP="00127CBE">
      <w:pPr>
        <w:spacing w:after="0" w:line="240" w:lineRule="atLeast"/>
        <w:ind w:firstLine="709"/>
        <w:contextualSpacing/>
        <w:jc w:val="both"/>
        <w:rPr>
          <w:rFonts w:ascii="Times New Roman" w:hAnsi="Times New Roman" w:cs="Times New Roman"/>
          <w:iCs/>
          <w:sz w:val="27"/>
          <w:szCs w:val="27"/>
        </w:rPr>
      </w:pPr>
      <w:r w:rsidRPr="00127CBE">
        <w:rPr>
          <w:rFonts w:ascii="Times New Roman" w:hAnsi="Times New Roman" w:cs="Times New Roman"/>
          <w:iCs/>
          <w:sz w:val="27"/>
          <w:szCs w:val="27"/>
        </w:rPr>
        <w:t xml:space="preserve">С января по сентябрь 2019 года департаментом проведено 58 аукционов  и осуществлены закупки оборудования и оргтехники конкурентным способом на сумму 38,8 млн. рублей. </w:t>
      </w:r>
      <w:proofErr w:type="gramStart"/>
      <w:r w:rsidRPr="00127CBE">
        <w:rPr>
          <w:rFonts w:ascii="Times New Roman" w:hAnsi="Times New Roman" w:cs="Times New Roman"/>
          <w:iCs/>
          <w:sz w:val="27"/>
          <w:szCs w:val="27"/>
        </w:rPr>
        <w:t>Экономия</w:t>
      </w:r>
      <w:proofErr w:type="gramEnd"/>
      <w:r w:rsidRPr="00127CBE">
        <w:rPr>
          <w:rFonts w:ascii="Times New Roman" w:hAnsi="Times New Roman" w:cs="Times New Roman"/>
          <w:iCs/>
          <w:sz w:val="27"/>
          <w:szCs w:val="27"/>
        </w:rPr>
        <w:t xml:space="preserve"> </w:t>
      </w:r>
      <w:r>
        <w:rPr>
          <w:rFonts w:ascii="Times New Roman" w:hAnsi="Times New Roman" w:cs="Times New Roman"/>
          <w:iCs/>
          <w:sz w:val="27"/>
          <w:szCs w:val="27"/>
        </w:rPr>
        <w:t>по которым</w:t>
      </w:r>
      <w:r w:rsidRPr="00127CBE">
        <w:rPr>
          <w:rFonts w:ascii="Times New Roman" w:hAnsi="Times New Roman" w:cs="Times New Roman"/>
          <w:iCs/>
          <w:sz w:val="27"/>
          <w:szCs w:val="27"/>
        </w:rPr>
        <w:t xml:space="preserve"> составила  6,1 млн. рублей или 13,5 % от начальной максимальной. В соответствии с п.4 статьи 93 Закон</w:t>
      </w:r>
      <w:r>
        <w:rPr>
          <w:rFonts w:ascii="Times New Roman" w:hAnsi="Times New Roman" w:cs="Times New Roman"/>
          <w:iCs/>
          <w:sz w:val="27"/>
          <w:szCs w:val="27"/>
        </w:rPr>
        <w:t>а</w:t>
      </w:r>
      <w:r w:rsidRPr="00127CBE">
        <w:rPr>
          <w:rFonts w:ascii="Times New Roman" w:hAnsi="Times New Roman" w:cs="Times New Roman"/>
          <w:iCs/>
          <w:sz w:val="27"/>
          <w:szCs w:val="27"/>
        </w:rPr>
        <w:t xml:space="preserve"> № 44-ФЗ «</w:t>
      </w:r>
      <w:r w:rsidRPr="00127CBE">
        <w:rPr>
          <w:rFonts w:ascii="Times New Roman" w:hAnsi="Times New Roman" w:cs="Times New Roman"/>
          <w:bCs/>
          <w:iCs/>
          <w:sz w:val="27"/>
          <w:szCs w:val="27"/>
        </w:rPr>
        <w:t xml:space="preserve">Осуществление закупки у единственного поставщика» </w:t>
      </w:r>
      <w:r w:rsidRPr="00127CBE">
        <w:rPr>
          <w:rFonts w:ascii="Times New Roman" w:hAnsi="Times New Roman" w:cs="Times New Roman"/>
          <w:iCs/>
          <w:sz w:val="27"/>
          <w:szCs w:val="27"/>
        </w:rPr>
        <w:t xml:space="preserve">заключено 4 прямых договора </w:t>
      </w:r>
      <w:r w:rsidRPr="00127CBE">
        <w:rPr>
          <w:rFonts w:ascii="Times New Roman" w:hAnsi="Times New Roman" w:cs="Times New Roman"/>
          <w:bCs/>
          <w:iCs/>
          <w:sz w:val="27"/>
          <w:szCs w:val="27"/>
        </w:rPr>
        <w:t>на общую сумму 200,0 тыс. рублей (ученическая мебель,  мясорубка, моечная ванна, микрофон, колонки).</w:t>
      </w:r>
    </w:p>
    <w:p w:rsidR="00127CBE" w:rsidRDefault="00AF66B8" w:rsidP="00127CBE">
      <w:pPr>
        <w:spacing w:after="0" w:line="240" w:lineRule="atLeast"/>
        <w:ind w:firstLine="709"/>
        <w:contextualSpacing/>
        <w:jc w:val="both"/>
        <w:rPr>
          <w:rFonts w:ascii="Times New Roman" w:hAnsi="Times New Roman" w:cs="Times New Roman"/>
          <w:iCs/>
          <w:sz w:val="27"/>
          <w:szCs w:val="27"/>
        </w:rPr>
      </w:pPr>
      <w:r w:rsidRPr="00AF66B8">
        <w:rPr>
          <w:rFonts w:ascii="Times New Roman" w:hAnsi="Times New Roman" w:cs="Times New Roman"/>
          <w:iCs/>
          <w:sz w:val="27"/>
          <w:szCs w:val="27"/>
        </w:rPr>
        <w:t>Планирование закупок оргтехники и оборудования для подведомственных учреждений осуществляется департаментом на основании ходатайств образовательных учреждений.</w:t>
      </w:r>
    </w:p>
    <w:p w:rsidR="00AF66B8" w:rsidRPr="00127CBE" w:rsidRDefault="00AF66B8" w:rsidP="00127CBE">
      <w:pPr>
        <w:spacing w:after="0" w:line="240" w:lineRule="atLeast"/>
        <w:ind w:firstLine="709"/>
        <w:contextualSpacing/>
        <w:jc w:val="both"/>
        <w:rPr>
          <w:rFonts w:ascii="Times New Roman" w:hAnsi="Times New Roman" w:cs="Times New Roman"/>
          <w:iCs/>
          <w:sz w:val="27"/>
          <w:szCs w:val="27"/>
        </w:rPr>
      </w:pPr>
      <w:r w:rsidRPr="00AF66B8">
        <w:rPr>
          <w:rFonts w:ascii="Times New Roman" w:hAnsi="Times New Roman" w:cs="Times New Roman"/>
          <w:iCs/>
          <w:sz w:val="27"/>
          <w:szCs w:val="27"/>
        </w:rPr>
        <w:t>Начальные максимальные цены контрактов сформированы в соответствии с приказом Минэкономразвития РФ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применением метода сопоставимых рыночных цен (анализа рынка).</w:t>
      </w:r>
    </w:p>
    <w:p w:rsidR="00127CBE" w:rsidRDefault="00AF66B8" w:rsidP="00127CBE">
      <w:pPr>
        <w:spacing w:after="0" w:line="240" w:lineRule="atLeast"/>
        <w:ind w:firstLine="709"/>
        <w:contextualSpacing/>
        <w:jc w:val="both"/>
        <w:rPr>
          <w:rFonts w:ascii="Times New Roman" w:hAnsi="Times New Roman" w:cs="Times New Roman"/>
          <w:iCs/>
          <w:sz w:val="27"/>
          <w:szCs w:val="27"/>
        </w:rPr>
      </w:pPr>
      <w:r w:rsidRPr="00AF66B8">
        <w:rPr>
          <w:rFonts w:ascii="Times New Roman" w:hAnsi="Times New Roman" w:cs="Times New Roman"/>
          <w:iCs/>
          <w:sz w:val="27"/>
          <w:szCs w:val="27"/>
        </w:rPr>
        <w:t>Закупки за счет средств образовательных учреждений департамент при возможности осуществляет путем проведения совместных аукционов.</w:t>
      </w:r>
    </w:p>
    <w:p w:rsidR="00AF66B8" w:rsidRPr="00AF66B8" w:rsidRDefault="00AF66B8" w:rsidP="00AF66B8">
      <w:pPr>
        <w:spacing w:after="0" w:line="240" w:lineRule="atLeast"/>
        <w:ind w:firstLine="709"/>
        <w:contextualSpacing/>
        <w:jc w:val="both"/>
        <w:rPr>
          <w:rFonts w:ascii="Times New Roman" w:hAnsi="Times New Roman" w:cs="Times New Roman"/>
          <w:iCs/>
          <w:sz w:val="27"/>
          <w:szCs w:val="27"/>
        </w:rPr>
      </w:pPr>
      <w:r w:rsidRPr="00AF66B8">
        <w:rPr>
          <w:rFonts w:ascii="Times New Roman" w:hAnsi="Times New Roman" w:cs="Times New Roman"/>
          <w:iCs/>
          <w:sz w:val="27"/>
          <w:szCs w:val="27"/>
        </w:rPr>
        <w:t>По результатам проведенных электронных аукционов контракты     заключены в соответствии с нормами Закона 44-ФЗ, содержат все требуемые условия, касающиеся сроков исполнения договора, цены контракта, ответственности сторон, приемки выполненных работ и других необходимых условий.</w:t>
      </w:r>
    </w:p>
    <w:p w:rsidR="00AF66B8" w:rsidRDefault="00AF66B8" w:rsidP="00127CBE">
      <w:pPr>
        <w:spacing w:after="0" w:line="240" w:lineRule="atLeast"/>
        <w:ind w:firstLine="709"/>
        <w:contextualSpacing/>
        <w:jc w:val="both"/>
        <w:rPr>
          <w:rFonts w:ascii="Times New Roman" w:hAnsi="Times New Roman" w:cs="Times New Roman"/>
          <w:iCs/>
          <w:sz w:val="27"/>
          <w:szCs w:val="27"/>
        </w:rPr>
      </w:pPr>
      <w:r w:rsidRPr="00AF66B8">
        <w:rPr>
          <w:rFonts w:ascii="Times New Roman" w:hAnsi="Times New Roman" w:cs="Times New Roman"/>
          <w:iCs/>
          <w:sz w:val="27"/>
          <w:szCs w:val="27"/>
        </w:rPr>
        <w:t xml:space="preserve">Результаты исполнения контрактов приняты по актам  приема-передачи поставленного товара. По результатам закупки оформлены заключения о проведенной экспертизе.  Практически </w:t>
      </w:r>
      <w:proofErr w:type="gramStart"/>
      <w:r w:rsidRPr="00AF66B8">
        <w:rPr>
          <w:rFonts w:ascii="Times New Roman" w:hAnsi="Times New Roman" w:cs="Times New Roman"/>
          <w:iCs/>
          <w:sz w:val="27"/>
          <w:szCs w:val="27"/>
        </w:rPr>
        <w:t>по всем заключениям условия контрактов выполнены в полном объеме в соответствии с техническим заданием за исключением</w:t>
      </w:r>
      <w:proofErr w:type="gramEnd"/>
      <w:r w:rsidRPr="00AF66B8">
        <w:rPr>
          <w:rFonts w:ascii="Times New Roman" w:hAnsi="Times New Roman" w:cs="Times New Roman"/>
          <w:iCs/>
          <w:sz w:val="27"/>
          <w:szCs w:val="27"/>
        </w:rPr>
        <w:t xml:space="preserve"> трех случаев</w:t>
      </w:r>
      <w:r>
        <w:rPr>
          <w:rFonts w:ascii="Times New Roman" w:hAnsi="Times New Roman" w:cs="Times New Roman"/>
          <w:iCs/>
          <w:sz w:val="27"/>
          <w:szCs w:val="27"/>
        </w:rPr>
        <w:t>, когда нарушены сроки поставки на срок от 7 до 14 дней.</w:t>
      </w:r>
    </w:p>
    <w:p w:rsidR="00EA4855" w:rsidRDefault="00EA4855" w:rsidP="00127CBE">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При проверке использования в образовательных учреждениях закупленных материальных ценностей установлены отдельные факты не использования поставленного кухонного оборудования для организации питания детей.</w:t>
      </w:r>
    </w:p>
    <w:p w:rsidR="00EA4855" w:rsidRDefault="00EA4855" w:rsidP="00EA4855">
      <w:pPr>
        <w:spacing w:after="0" w:line="240" w:lineRule="atLeast"/>
        <w:ind w:firstLine="709"/>
        <w:contextualSpacing/>
        <w:jc w:val="both"/>
        <w:rPr>
          <w:rFonts w:ascii="Times New Roman" w:hAnsi="Times New Roman" w:cs="Times New Roman"/>
          <w:iCs/>
          <w:sz w:val="27"/>
          <w:szCs w:val="27"/>
        </w:rPr>
      </w:pPr>
      <w:r w:rsidRPr="00EA4855">
        <w:rPr>
          <w:rFonts w:ascii="Times New Roman" w:hAnsi="Times New Roman" w:cs="Times New Roman"/>
          <w:iCs/>
          <w:sz w:val="27"/>
          <w:szCs w:val="27"/>
        </w:rPr>
        <w:t xml:space="preserve">Председателю </w:t>
      </w:r>
      <w:proofErr w:type="gramStart"/>
      <w:r w:rsidRPr="00EA4855">
        <w:rPr>
          <w:rFonts w:ascii="Times New Roman" w:hAnsi="Times New Roman" w:cs="Times New Roman"/>
          <w:iCs/>
          <w:sz w:val="27"/>
          <w:szCs w:val="27"/>
        </w:rPr>
        <w:t>департамента образования администрации города Липецка</w:t>
      </w:r>
      <w:proofErr w:type="gramEnd"/>
      <w:r w:rsidRPr="00EA4855">
        <w:rPr>
          <w:rFonts w:ascii="Times New Roman" w:hAnsi="Times New Roman" w:cs="Times New Roman"/>
          <w:iCs/>
          <w:sz w:val="27"/>
          <w:szCs w:val="27"/>
        </w:rPr>
        <w:t xml:space="preserve"> направлено представление о принятии мер по устранению выявленных недостатков.</w:t>
      </w:r>
    </w:p>
    <w:p w:rsidR="00C81C58" w:rsidRDefault="00C81C58" w:rsidP="00EA4855">
      <w:pPr>
        <w:spacing w:after="0" w:line="240" w:lineRule="atLeast"/>
        <w:ind w:firstLine="709"/>
        <w:contextualSpacing/>
        <w:jc w:val="both"/>
        <w:rPr>
          <w:rFonts w:ascii="Times New Roman" w:hAnsi="Times New Roman" w:cs="Times New Roman"/>
          <w:iCs/>
          <w:sz w:val="27"/>
          <w:szCs w:val="27"/>
        </w:rPr>
      </w:pPr>
    </w:p>
    <w:p w:rsidR="00C81C58" w:rsidRPr="008A2994" w:rsidRDefault="00C81C58" w:rsidP="00C81C58">
      <w:pPr>
        <w:spacing w:line="240" w:lineRule="atLeast"/>
        <w:contextualSpacing/>
        <w:jc w:val="center"/>
        <w:rPr>
          <w:rFonts w:ascii="Times New Roman" w:hAnsi="Times New Roman" w:cs="Times New Roman"/>
          <w:b/>
          <w:iCs/>
          <w:sz w:val="27"/>
          <w:szCs w:val="27"/>
        </w:rPr>
      </w:pPr>
      <w:r w:rsidRPr="008A2994">
        <w:rPr>
          <w:rFonts w:ascii="Times New Roman" w:hAnsi="Times New Roman" w:cs="Times New Roman"/>
          <w:b/>
          <w:iCs/>
          <w:sz w:val="27"/>
          <w:szCs w:val="27"/>
        </w:rPr>
        <w:t>23. Проверка финансово-хозяйственной деятельности МУП «</w:t>
      </w:r>
      <w:proofErr w:type="spellStart"/>
      <w:r w:rsidRPr="008A2994">
        <w:rPr>
          <w:rFonts w:ascii="Times New Roman" w:hAnsi="Times New Roman" w:cs="Times New Roman"/>
          <w:b/>
          <w:iCs/>
          <w:sz w:val="27"/>
          <w:szCs w:val="27"/>
        </w:rPr>
        <w:t>Зеленхоз</w:t>
      </w:r>
      <w:proofErr w:type="spellEnd"/>
      <w:r w:rsidRPr="008A2994">
        <w:rPr>
          <w:rFonts w:ascii="Times New Roman" w:hAnsi="Times New Roman" w:cs="Times New Roman"/>
          <w:b/>
          <w:iCs/>
          <w:sz w:val="27"/>
          <w:szCs w:val="27"/>
        </w:rPr>
        <w:t>»  за   2018 год.</w:t>
      </w:r>
    </w:p>
    <w:p w:rsidR="00C81C58" w:rsidRPr="008A2994" w:rsidRDefault="00C81C58" w:rsidP="00C81C58">
      <w:pPr>
        <w:spacing w:after="0" w:line="240" w:lineRule="atLeast"/>
        <w:ind w:firstLine="709"/>
        <w:contextualSpacing/>
        <w:jc w:val="center"/>
        <w:rPr>
          <w:rFonts w:ascii="Times New Roman" w:hAnsi="Times New Roman" w:cs="Times New Roman"/>
          <w:b/>
          <w:iCs/>
          <w:sz w:val="27"/>
          <w:szCs w:val="27"/>
        </w:rPr>
      </w:pPr>
    </w:p>
    <w:p w:rsidR="00C81C58" w:rsidRPr="00C81C58" w:rsidRDefault="00C81C58" w:rsidP="00C81C58">
      <w:pPr>
        <w:spacing w:after="0" w:line="240" w:lineRule="atLeast"/>
        <w:ind w:firstLine="709"/>
        <w:contextualSpacing/>
        <w:jc w:val="both"/>
        <w:rPr>
          <w:rFonts w:ascii="Times New Roman" w:hAnsi="Times New Roman" w:cs="Times New Roman"/>
          <w:iCs/>
          <w:sz w:val="27"/>
          <w:szCs w:val="27"/>
        </w:rPr>
      </w:pPr>
      <w:r w:rsidRPr="00C81C58">
        <w:rPr>
          <w:rFonts w:ascii="Times New Roman" w:hAnsi="Times New Roman" w:cs="Times New Roman"/>
          <w:iCs/>
          <w:sz w:val="27"/>
          <w:szCs w:val="27"/>
        </w:rPr>
        <w:t xml:space="preserve">Выручка от основной деятельности предприятия в 2018 году по сравнению с 2017 годом снизилась  на 3012 тыс. руб. или на 6,7 процентов. При этом себестоимость реализованных товаров, работ, услуг снизилась на 2025 тыс. руб. или  на 1,4 процентов, что позволило получить прибыль в размере 7446 тыс. руб., что в 2 раза меньше по сравнению с 2017 годом. В текущем году выручка предприятия продолжает снижаться </w:t>
      </w:r>
      <w:r w:rsidRPr="00C81C58">
        <w:rPr>
          <w:rFonts w:ascii="Times New Roman" w:hAnsi="Times New Roman" w:cs="Times New Roman"/>
          <w:iCs/>
          <w:sz w:val="27"/>
          <w:szCs w:val="27"/>
        </w:rPr>
        <w:lastRenderedPageBreak/>
        <w:t>в связи с падением объемов работ, в результате чего получен убыток в сумме  8122,0 тыс. рублей.</w:t>
      </w:r>
    </w:p>
    <w:p w:rsidR="00C81C58" w:rsidRPr="00C81C58" w:rsidRDefault="00C81C58" w:rsidP="00C81C58">
      <w:pPr>
        <w:spacing w:after="0" w:line="240" w:lineRule="atLeast"/>
        <w:ind w:firstLine="709"/>
        <w:contextualSpacing/>
        <w:jc w:val="both"/>
        <w:rPr>
          <w:rFonts w:ascii="Times New Roman" w:hAnsi="Times New Roman" w:cs="Times New Roman"/>
          <w:iCs/>
          <w:sz w:val="27"/>
          <w:szCs w:val="27"/>
        </w:rPr>
      </w:pPr>
      <w:r w:rsidRPr="00C81C58">
        <w:rPr>
          <w:rFonts w:ascii="Times New Roman" w:hAnsi="Times New Roman" w:cs="Times New Roman"/>
          <w:iCs/>
          <w:sz w:val="27"/>
          <w:szCs w:val="27"/>
        </w:rPr>
        <w:t xml:space="preserve">В  соответствии с законодательством в бюджет города Липецка предприятие  по итогам работы за 2018 год перечислило 191,8 тыс. рублей. </w:t>
      </w:r>
    </w:p>
    <w:p w:rsidR="00C81C58" w:rsidRPr="00C81C58" w:rsidRDefault="00C81C58" w:rsidP="00C81C58">
      <w:pPr>
        <w:spacing w:after="0" w:line="240" w:lineRule="atLeast"/>
        <w:ind w:firstLine="709"/>
        <w:contextualSpacing/>
        <w:jc w:val="both"/>
        <w:rPr>
          <w:rFonts w:ascii="Times New Roman" w:hAnsi="Times New Roman" w:cs="Times New Roman"/>
          <w:iCs/>
          <w:sz w:val="27"/>
          <w:szCs w:val="27"/>
        </w:rPr>
      </w:pPr>
      <w:r w:rsidRPr="00C81C58">
        <w:rPr>
          <w:rFonts w:ascii="Times New Roman" w:hAnsi="Times New Roman" w:cs="Times New Roman"/>
          <w:iCs/>
          <w:sz w:val="27"/>
          <w:szCs w:val="27"/>
        </w:rPr>
        <w:t xml:space="preserve">Предприятие применяет общую систему налогообложения. Объем уплаченных в 2018 году налоговых платежей </w:t>
      </w:r>
      <w:proofErr w:type="gramStart"/>
      <w:r w:rsidRPr="00C81C58">
        <w:rPr>
          <w:rFonts w:ascii="Times New Roman" w:hAnsi="Times New Roman" w:cs="Times New Roman"/>
          <w:iCs/>
          <w:sz w:val="27"/>
          <w:szCs w:val="27"/>
        </w:rPr>
        <w:t>в</w:t>
      </w:r>
      <w:proofErr w:type="gramEnd"/>
      <w:r w:rsidRPr="00C81C58">
        <w:rPr>
          <w:rFonts w:ascii="Times New Roman" w:hAnsi="Times New Roman" w:cs="Times New Roman"/>
          <w:iCs/>
          <w:sz w:val="27"/>
          <w:szCs w:val="27"/>
        </w:rPr>
        <w:t xml:space="preserve">  составил 22,2 млн. руб., </w:t>
      </w:r>
      <w:r>
        <w:rPr>
          <w:rFonts w:ascii="Times New Roman" w:hAnsi="Times New Roman" w:cs="Times New Roman"/>
          <w:iCs/>
          <w:sz w:val="27"/>
          <w:szCs w:val="27"/>
        </w:rPr>
        <w:t xml:space="preserve">и </w:t>
      </w:r>
      <w:proofErr w:type="gramStart"/>
      <w:r>
        <w:rPr>
          <w:rFonts w:ascii="Times New Roman" w:hAnsi="Times New Roman" w:cs="Times New Roman"/>
          <w:iCs/>
          <w:sz w:val="27"/>
          <w:szCs w:val="27"/>
        </w:rPr>
        <w:t>в</w:t>
      </w:r>
      <w:proofErr w:type="gramEnd"/>
      <w:r>
        <w:rPr>
          <w:rFonts w:ascii="Times New Roman" w:hAnsi="Times New Roman" w:cs="Times New Roman"/>
          <w:iCs/>
          <w:sz w:val="27"/>
          <w:szCs w:val="27"/>
        </w:rPr>
        <w:t xml:space="preserve"> </w:t>
      </w:r>
      <w:r w:rsidRPr="00C81C58">
        <w:rPr>
          <w:rFonts w:ascii="Times New Roman" w:hAnsi="Times New Roman" w:cs="Times New Roman"/>
          <w:iCs/>
          <w:sz w:val="27"/>
          <w:szCs w:val="27"/>
        </w:rPr>
        <w:t>связи со значительным объемом налоговых платежей следует рассмотреть вопрос об изменении организационно-правовой формы предприятия, например реорганизации в муниципальное бюджетное учреждение.</w:t>
      </w:r>
    </w:p>
    <w:p w:rsidR="00C81C58" w:rsidRPr="00C81C58" w:rsidRDefault="00C81C58" w:rsidP="00C81C58">
      <w:pPr>
        <w:spacing w:after="0" w:line="240" w:lineRule="atLeast"/>
        <w:ind w:firstLine="709"/>
        <w:contextualSpacing/>
        <w:jc w:val="both"/>
        <w:rPr>
          <w:rFonts w:ascii="Times New Roman" w:hAnsi="Times New Roman" w:cs="Times New Roman"/>
          <w:iCs/>
          <w:sz w:val="27"/>
          <w:szCs w:val="27"/>
        </w:rPr>
      </w:pPr>
      <w:r w:rsidRPr="00C81C58">
        <w:rPr>
          <w:rFonts w:ascii="Times New Roman" w:hAnsi="Times New Roman" w:cs="Times New Roman"/>
          <w:iCs/>
          <w:sz w:val="27"/>
          <w:szCs w:val="27"/>
        </w:rPr>
        <w:t>Основным видом деятельности предприятия является оказание услуг по  благоустройству и озеленению. Выручка от этого вида деятельности в общей выручке предприятия составляет 94 процента, из них 85,5 процента оплачено бюджетными средствами.</w:t>
      </w:r>
    </w:p>
    <w:p w:rsidR="00EA4855" w:rsidRDefault="00C81C58" w:rsidP="00C81C58">
      <w:pPr>
        <w:spacing w:after="0" w:line="240" w:lineRule="atLeast"/>
        <w:ind w:firstLine="709"/>
        <w:contextualSpacing/>
        <w:jc w:val="both"/>
        <w:rPr>
          <w:rFonts w:ascii="Times New Roman" w:hAnsi="Times New Roman" w:cs="Times New Roman"/>
          <w:iCs/>
          <w:sz w:val="27"/>
          <w:szCs w:val="27"/>
        </w:rPr>
      </w:pPr>
      <w:r w:rsidRPr="00C81C58">
        <w:rPr>
          <w:rFonts w:ascii="Times New Roman" w:hAnsi="Times New Roman" w:cs="Times New Roman"/>
          <w:iCs/>
          <w:sz w:val="27"/>
          <w:szCs w:val="27"/>
        </w:rPr>
        <w:t>Основным заказчиком услуг является МУ «Управление главного смотрителя г. Липецка», на которое приходится более 80% выполняемого</w:t>
      </w:r>
      <w:r>
        <w:rPr>
          <w:rFonts w:ascii="Times New Roman" w:hAnsi="Times New Roman" w:cs="Times New Roman"/>
          <w:iCs/>
          <w:sz w:val="27"/>
          <w:szCs w:val="27"/>
        </w:rPr>
        <w:t xml:space="preserve"> </w:t>
      </w:r>
      <w:r w:rsidRPr="00C81C58">
        <w:rPr>
          <w:rFonts w:ascii="Times New Roman" w:hAnsi="Times New Roman" w:cs="Times New Roman"/>
          <w:iCs/>
          <w:sz w:val="27"/>
          <w:szCs w:val="27"/>
        </w:rPr>
        <w:t>объема работ по договорам, контрактам, заключенным на конкурсной основе</w:t>
      </w:r>
      <w:r>
        <w:rPr>
          <w:rFonts w:ascii="Times New Roman" w:hAnsi="Times New Roman" w:cs="Times New Roman"/>
          <w:iCs/>
          <w:sz w:val="27"/>
          <w:szCs w:val="27"/>
        </w:rPr>
        <w:t>.</w:t>
      </w:r>
    </w:p>
    <w:p w:rsidR="00C81C58" w:rsidRDefault="00C81C58" w:rsidP="00C81C58">
      <w:pPr>
        <w:spacing w:after="0" w:line="240" w:lineRule="atLeast"/>
        <w:ind w:firstLine="709"/>
        <w:contextualSpacing/>
        <w:jc w:val="both"/>
        <w:rPr>
          <w:rFonts w:ascii="Times New Roman" w:hAnsi="Times New Roman" w:cs="Times New Roman"/>
          <w:iCs/>
          <w:sz w:val="27"/>
          <w:szCs w:val="27"/>
        </w:rPr>
      </w:pPr>
      <w:proofErr w:type="gramStart"/>
      <w:r w:rsidRPr="00C81C58">
        <w:rPr>
          <w:rFonts w:ascii="Times New Roman" w:hAnsi="Times New Roman" w:cs="Times New Roman"/>
          <w:iCs/>
          <w:sz w:val="27"/>
          <w:szCs w:val="27"/>
        </w:rPr>
        <w:t>Сравнительным анализом расходования средств городского бюджета на озеленение МУП «</w:t>
      </w:r>
      <w:proofErr w:type="spellStart"/>
      <w:r w:rsidRPr="00C81C58">
        <w:rPr>
          <w:rFonts w:ascii="Times New Roman" w:hAnsi="Times New Roman" w:cs="Times New Roman"/>
          <w:iCs/>
          <w:sz w:val="27"/>
          <w:szCs w:val="27"/>
        </w:rPr>
        <w:t>Зеленхоз</w:t>
      </w:r>
      <w:proofErr w:type="spellEnd"/>
      <w:r w:rsidRPr="00C81C58">
        <w:rPr>
          <w:rFonts w:ascii="Times New Roman" w:hAnsi="Times New Roman" w:cs="Times New Roman"/>
          <w:iCs/>
          <w:sz w:val="27"/>
          <w:szCs w:val="27"/>
        </w:rPr>
        <w:t xml:space="preserve">» г. Липецка и МБУ «Управление </w:t>
      </w:r>
      <w:proofErr w:type="spellStart"/>
      <w:r w:rsidRPr="00C81C58">
        <w:rPr>
          <w:rFonts w:ascii="Times New Roman" w:hAnsi="Times New Roman" w:cs="Times New Roman"/>
          <w:iCs/>
          <w:sz w:val="27"/>
          <w:szCs w:val="27"/>
        </w:rPr>
        <w:t>Белгорблагоустройство</w:t>
      </w:r>
      <w:proofErr w:type="spellEnd"/>
      <w:r w:rsidRPr="00C81C58">
        <w:rPr>
          <w:rFonts w:ascii="Times New Roman" w:hAnsi="Times New Roman" w:cs="Times New Roman"/>
          <w:iCs/>
          <w:sz w:val="27"/>
          <w:szCs w:val="27"/>
        </w:rPr>
        <w:t>» (г. Белгород) установлено</w:t>
      </w:r>
      <w:r w:rsidR="008A2994">
        <w:rPr>
          <w:rFonts w:ascii="Times New Roman" w:hAnsi="Times New Roman" w:cs="Times New Roman"/>
          <w:iCs/>
          <w:sz w:val="27"/>
          <w:szCs w:val="27"/>
        </w:rPr>
        <w:t xml:space="preserve">, что средства, запланированные в бюджете на озеленение города Липецка на  </w:t>
      </w:r>
      <w:r w:rsidRPr="00C81C58">
        <w:rPr>
          <w:rFonts w:ascii="Times New Roman" w:hAnsi="Times New Roman" w:cs="Times New Roman"/>
          <w:iCs/>
          <w:sz w:val="27"/>
          <w:szCs w:val="27"/>
        </w:rPr>
        <w:t xml:space="preserve"> </w:t>
      </w:r>
      <w:r>
        <w:rPr>
          <w:rFonts w:ascii="Times New Roman" w:hAnsi="Times New Roman" w:cs="Times New Roman"/>
          <w:iCs/>
          <w:sz w:val="27"/>
          <w:szCs w:val="27"/>
        </w:rPr>
        <w:t>7,2 %</w:t>
      </w:r>
      <w:r w:rsidR="008A2994">
        <w:rPr>
          <w:rFonts w:ascii="Times New Roman" w:hAnsi="Times New Roman" w:cs="Times New Roman"/>
          <w:iCs/>
          <w:sz w:val="27"/>
          <w:szCs w:val="27"/>
        </w:rPr>
        <w:t xml:space="preserve"> меньше чем в городе Белгород</w:t>
      </w:r>
      <w:r w:rsidRPr="00C81C58">
        <w:rPr>
          <w:rFonts w:ascii="Times New Roman" w:hAnsi="Times New Roman" w:cs="Times New Roman"/>
          <w:iCs/>
          <w:sz w:val="27"/>
          <w:szCs w:val="27"/>
        </w:rPr>
        <w:t>, несмотря на то, что население г. Липецка на 30% больше Белгорода,</w:t>
      </w:r>
      <w:r w:rsidR="00567EC3">
        <w:rPr>
          <w:rFonts w:ascii="Times New Roman" w:hAnsi="Times New Roman" w:cs="Times New Roman"/>
          <w:iCs/>
          <w:sz w:val="27"/>
          <w:szCs w:val="27"/>
        </w:rPr>
        <w:t xml:space="preserve"> а</w:t>
      </w:r>
      <w:r w:rsidRPr="00C81C58">
        <w:rPr>
          <w:rFonts w:ascii="Times New Roman" w:hAnsi="Times New Roman" w:cs="Times New Roman"/>
          <w:iCs/>
          <w:sz w:val="27"/>
          <w:szCs w:val="27"/>
        </w:rPr>
        <w:t xml:space="preserve"> площадь городских территорий Липецка превышает</w:t>
      </w:r>
      <w:r w:rsidR="00567EC3">
        <w:rPr>
          <w:rFonts w:ascii="Times New Roman" w:hAnsi="Times New Roman" w:cs="Times New Roman"/>
          <w:iCs/>
          <w:sz w:val="27"/>
          <w:szCs w:val="27"/>
        </w:rPr>
        <w:t xml:space="preserve"> территорию</w:t>
      </w:r>
      <w:r w:rsidRPr="00C81C58">
        <w:rPr>
          <w:rFonts w:ascii="Times New Roman" w:hAnsi="Times New Roman" w:cs="Times New Roman"/>
          <w:iCs/>
          <w:sz w:val="27"/>
          <w:szCs w:val="27"/>
        </w:rPr>
        <w:t xml:space="preserve"> Белгород</w:t>
      </w:r>
      <w:r w:rsidR="00567EC3">
        <w:rPr>
          <w:rFonts w:ascii="Times New Roman" w:hAnsi="Times New Roman" w:cs="Times New Roman"/>
          <w:iCs/>
          <w:sz w:val="27"/>
          <w:szCs w:val="27"/>
        </w:rPr>
        <w:t>а</w:t>
      </w:r>
      <w:r w:rsidRPr="00C81C58">
        <w:rPr>
          <w:rFonts w:ascii="Times New Roman" w:hAnsi="Times New Roman" w:cs="Times New Roman"/>
          <w:iCs/>
          <w:sz w:val="27"/>
          <w:szCs w:val="27"/>
        </w:rPr>
        <w:t xml:space="preserve"> более чем в 2 раза.</w:t>
      </w:r>
      <w:proofErr w:type="gramEnd"/>
    </w:p>
    <w:p w:rsidR="00567EC3" w:rsidRDefault="00567EC3" w:rsidP="00C81C58">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При проверке использования имущества</w:t>
      </w:r>
      <w:r w:rsidRPr="00567EC3">
        <w:rPr>
          <w:rFonts w:ascii="Times New Roman" w:hAnsi="Times New Roman" w:cs="Times New Roman"/>
          <w:iCs/>
          <w:sz w:val="27"/>
          <w:szCs w:val="27"/>
        </w:rPr>
        <w:t xml:space="preserve"> </w:t>
      </w:r>
      <w:r>
        <w:rPr>
          <w:rFonts w:ascii="Times New Roman" w:hAnsi="Times New Roman" w:cs="Times New Roman"/>
          <w:iCs/>
          <w:sz w:val="27"/>
          <w:szCs w:val="27"/>
        </w:rPr>
        <w:t xml:space="preserve">предприятия установлено, что по 4 жилым помещениям, </w:t>
      </w:r>
      <w:proofErr w:type="gramStart"/>
      <w:r>
        <w:rPr>
          <w:rFonts w:ascii="Times New Roman" w:hAnsi="Times New Roman" w:cs="Times New Roman"/>
          <w:iCs/>
          <w:sz w:val="27"/>
          <w:szCs w:val="27"/>
        </w:rPr>
        <w:t>числящихся</w:t>
      </w:r>
      <w:proofErr w:type="gramEnd"/>
      <w:r>
        <w:rPr>
          <w:rFonts w:ascii="Times New Roman" w:hAnsi="Times New Roman" w:cs="Times New Roman"/>
          <w:iCs/>
          <w:sz w:val="27"/>
          <w:szCs w:val="27"/>
        </w:rPr>
        <w:t xml:space="preserve"> на балансе предприятия, предприятие несет расходы по налогу на имущество, которые не возмещаются работниками.</w:t>
      </w:r>
    </w:p>
    <w:p w:rsidR="00567EC3" w:rsidRDefault="00567EC3" w:rsidP="00C81C58">
      <w:pPr>
        <w:spacing w:after="0" w:line="240" w:lineRule="atLeast"/>
        <w:ind w:firstLine="709"/>
        <w:contextualSpacing/>
        <w:jc w:val="both"/>
        <w:rPr>
          <w:rFonts w:ascii="Times New Roman" w:hAnsi="Times New Roman" w:cs="Times New Roman"/>
          <w:iCs/>
          <w:sz w:val="27"/>
          <w:szCs w:val="27"/>
        </w:rPr>
      </w:pPr>
      <w:r>
        <w:rPr>
          <w:rFonts w:ascii="Times New Roman" w:hAnsi="Times New Roman" w:cs="Times New Roman"/>
          <w:iCs/>
          <w:sz w:val="27"/>
          <w:szCs w:val="27"/>
        </w:rPr>
        <w:t>По еще одной квартире, которая непригодна для проживания</w:t>
      </w:r>
      <w:r w:rsidR="00F06E72">
        <w:rPr>
          <w:rFonts w:ascii="Times New Roman" w:hAnsi="Times New Roman" w:cs="Times New Roman"/>
          <w:iCs/>
          <w:sz w:val="27"/>
          <w:szCs w:val="27"/>
        </w:rPr>
        <w:t>, расходы предприятия в</w:t>
      </w:r>
      <w:r w:rsidR="00F06E72" w:rsidRPr="00F06E72">
        <w:rPr>
          <w:rFonts w:ascii="Times New Roman" w:hAnsi="Times New Roman" w:cs="Times New Roman"/>
          <w:iCs/>
          <w:sz w:val="27"/>
          <w:szCs w:val="27"/>
        </w:rPr>
        <w:t xml:space="preserve"> проверяемом периоде </w:t>
      </w:r>
      <w:r w:rsidR="00F06E72">
        <w:rPr>
          <w:rFonts w:ascii="Times New Roman" w:hAnsi="Times New Roman" w:cs="Times New Roman"/>
          <w:iCs/>
          <w:sz w:val="27"/>
          <w:szCs w:val="27"/>
        </w:rPr>
        <w:t xml:space="preserve">составили </w:t>
      </w:r>
      <w:r w:rsidR="00F06E72" w:rsidRPr="00F06E72">
        <w:rPr>
          <w:rFonts w:ascii="Times New Roman" w:hAnsi="Times New Roman" w:cs="Times New Roman"/>
          <w:iCs/>
          <w:sz w:val="27"/>
          <w:szCs w:val="27"/>
        </w:rPr>
        <w:t>171,5 тыс. рублей.</w:t>
      </w:r>
    </w:p>
    <w:p w:rsidR="0085081F" w:rsidRDefault="0085081F" w:rsidP="00C81C58">
      <w:pPr>
        <w:spacing w:after="0" w:line="240" w:lineRule="atLeast"/>
        <w:ind w:firstLine="709"/>
        <w:contextualSpacing/>
        <w:jc w:val="both"/>
        <w:rPr>
          <w:rFonts w:ascii="Times New Roman" w:hAnsi="Times New Roman" w:cs="Times New Roman"/>
          <w:iCs/>
          <w:sz w:val="27"/>
          <w:szCs w:val="27"/>
        </w:rPr>
      </w:pPr>
      <w:r w:rsidRPr="0085081F">
        <w:rPr>
          <w:rFonts w:ascii="Times New Roman" w:hAnsi="Times New Roman" w:cs="Times New Roman"/>
          <w:iCs/>
          <w:sz w:val="27"/>
          <w:szCs w:val="27"/>
        </w:rPr>
        <w:t>В связи с тем, что вышеуказанные квартиры не используются в хозяйственной деятельности МУП «</w:t>
      </w:r>
      <w:proofErr w:type="spellStart"/>
      <w:r w:rsidRPr="0085081F">
        <w:rPr>
          <w:rFonts w:ascii="Times New Roman" w:hAnsi="Times New Roman" w:cs="Times New Roman"/>
          <w:iCs/>
          <w:sz w:val="27"/>
          <w:szCs w:val="27"/>
        </w:rPr>
        <w:t>Зеленхоз</w:t>
      </w:r>
      <w:proofErr w:type="spellEnd"/>
      <w:r w:rsidRPr="0085081F">
        <w:rPr>
          <w:rFonts w:ascii="Times New Roman" w:hAnsi="Times New Roman" w:cs="Times New Roman"/>
          <w:iCs/>
          <w:sz w:val="27"/>
          <w:szCs w:val="27"/>
        </w:rPr>
        <w:t>» г. Липецка, их следует передать в казну, внести в реестр специализированных жилых помещений  и распределять в соответствии с Положением «О порядке использования муниципального жилищного фонд</w:t>
      </w:r>
      <w:r>
        <w:rPr>
          <w:rFonts w:ascii="Times New Roman" w:hAnsi="Times New Roman" w:cs="Times New Roman"/>
          <w:iCs/>
          <w:sz w:val="27"/>
          <w:szCs w:val="27"/>
        </w:rPr>
        <w:t>а на территории города Липецка».</w:t>
      </w:r>
    </w:p>
    <w:p w:rsidR="0085081F" w:rsidRPr="0085081F" w:rsidRDefault="0085081F" w:rsidP="0085081F">
      <w:pPr>
        <w:spacing w:after="0" w:line="240" w:lineRule="atLeast"/>
        <w:ind w:firstLine="709"/>
        <w:contextualSpacing/>
        <w:jc w:val="both"/>
        <w:rPr>
          <w:rFonts w:ascii="Times New Roman" w:hAnsi="Times New Roman" w:cs="Times New Roman"/>
          <w:bCs/>
          <w:iCs/>
          <w:sz w:val="27"/>
          <w:szCs w:val="27"/>
        </w:rPr>
      </w:pPr>
      <w:r w:rsidRPr="0085081F">
        <w:rPr>
          <w:rFonts w:ascii="Times New Roman" w:hAnsi="Times New Roman" w:cs="Times New Roman"/>
          <w:bCs/>
          <w:iCs/>
          <w:sz w:val="27"/>
          <w:szCs w:val="27"/>
        </w:rPr>
        <w:t>Проанализировав финансово-экономическое состояние МУП «</w:t>
      </w:r>
      <w:proofErr w:type="spellStart"/>
      <w:r w:rsidRPr="0085081F">
        <w:rPr>
          <w:rFonts w:ascii="Times New Roman" w:hAnsi="Times New Roman" w:cs="Times New Roman"/>
          <w:bCs/>
          <w:iCs/>
          <w:sz w:val="27"/>
          <w:szCs w:val="27"/>
        </w:rPr>
        <w:t>Зеленхоз</w:t>
      </w:r>
      <w:proofErr w:type="spellEnd"/>
      <w:r w:rsidRPr="0085081F">
        <w:rPr>
          <w:rFonts w:ascii="Times New Roman" w:hAnsi="Times New Roman" w:cs="Times New Roman"/>
          <w:bCs/>
          <w:iCs/>
          <w:sz w:val="27"/>
          <w:szCs w:val="27"/>
        </w:rPr>
        <w:t xml:space="preserve">», можно сделать вывод: по состоянию </w:t>
      </w:r>
      <w:proofErr w:type="gramStart"/>
      <w:r w:rsidRPr="0085081F">
        <w:rPr>
          <w:rFonts w:ascii="Times New Roman" w:hAnsi="Times New Roman" w:cs="Times New Roman"/>
          <w:bCs/>
          <w:iCs/>
          <w:sz w:val="27"/>
          <w:szCs w:val="27"/>
        </w:rPr>
        <w:t>на конец</w:t>
      </w:r>
      <w:proofErr w:type="gramEnd"/>
      <w:r w:rsidRPr="0085081F">
        <w:rPr>
          <w:rFonts w:ascii="Times New Roman" w:hAnsi="Times New Roman" w:cs="Times New Roman"/>
          <w:bCs/>
          <w:iCs/>
          <w:sz w:val="27"/>
          <w:szCs w:val="27"/>
        </w:rPr>
        <w:t xml:space="preserve"> 2018 г. предприятие имеет низкую  ликвидность, является финансово неустойчивым, считается рентабельным</w:t>
      </w:r>
      <w:r>
        <w:rPr>
          <w:rFonts w:ascii="Times New Roman" w:hAnsi="Times New Roman" w:cs="Times New Roman"/>
          <w:bCs/>
          <w:iCs/>
          <w:sz w:val="27"/>
          <w:szCs w:val="27"/>
        </w:rPr>
        <w:t>.</w:t>
      </w:r>
      <w:r w:rsidRPr="0085081F">
        <w:rPr>
          <w:rFonts w:ascii="Times New Roman" w:hAnsi="Times New Roman" w:cs="Times New Roman"/>
          <w:bCs/>
          <w:iCs/>
          <w:sz w:val="27"/>
          <w:szCs w:val="27"/>
        </w:rPr>
        <w:t xml:space="preserve"> </w:t>
      </w:r>
    </w:p>
    <w:p w:rsidR="0085081F" w:rsidRPr="0085081F" w:rsidRDefault="0085081F" w:rsidP="0085081F">
      <w:pPr>
        <w:spacing w:after="0" w:line="240" w:lineRule="atLeast"/>
        <w:ind w:firstLine="709"/>
        <w:contextualSpacing/>
        <w:jc w:val="both"/>
        <w:rPr>
          <w:rFonts w:ascii="Times New Roman" w:hAnsi="Times New Roman" w:cs="Times New Roman"/>
          <w:i/>
          <w:iCs/>
          <w:sz w:val="27"/>
          <w:szCs w:val="27"/>
        </w:rPr>
      </w:pPr>
      <w:r w:rsidRPr="0085081F">
        <w:rPr>
          <w:rFonts w:ascii="Times New Roman" w:hAnsi="Times New Roman" w:cs="Times New Roman"/>
          <w:bCs/>
          <w:iCs/>
          <w:sz w:val="27"/>
          <w:szCs w:val="27"/>
        </w:rPr>
        <w:t>Следует отметить, что за 9 месяцев 2019 г. показатели рентабельности отрицательные, предприятию следует принять меры по сокращению издержек и увеличению выручки.</w:t>
      </w:r>
    </w:p>
    <w:p w:rsidR="0085081F" w:rsidRDefault="0085081F" w:rsidP="0085081F">
      <w:pPr>
        <w:spacing w:after="0" w:line="240" w:lineRule="atLeast"/>
        <w:ind w:firstLine="709"/>
        <w:contextualSpacing/>
        <w:jc w:val="both"/>
        <w:rPr>
          <w:rFonts w:ascii="Times New Roman" w:hAnsi="Times New Roman" w:cs="Times New Roman"/>
          <w:iCs/>
          <w:sz w:val="27"/>
          <w:szCs w:val="27"/>
        </w:rPr>
      </w:pPr>
      <w:r w:rsidRPr="0085081F">
        <w:rPr>
          <w:rFonts w:ascii="Times New Roman" w:hAnsi="Times New Roman" w:cs="Times New Roman"/>
          <w:iCs/>
          <w:sz w:val="27"/>
          <w:szCs w:val="27"/>
        </w:rPr>
        <w:t xml:space="preserve"> Директору МУП «</w:t>
      </w:r>
      <w:proofErr w:type="spellStart"/>
      <w:r w:rsidRPr="0085081F">
        <w:rPr>
          <w:rFonts w:ascii="Times New Roman" w:hAnsi="Times New Roman" w:cs="Times New Roman"/>
          <w:iCs/>
          <w:sz w:val="27"/>
          <w:szCs w:val="27"/>
        </w:rPr>
        <w:t>Зеленхоз</w:t>
      </w:r>
      <w:proofErr w:type="spellEnd"/>
      <w:r w:rsidRPr="0085081F">
        <w:rPr>
          <w:rFonts w:ascii="Times New Roman" w:hAnsi="Times New Roman" w:cs="Times New Roman"/>
          <w:iCs/>
          <w:sz w:val="27"/>
          <w:szCs w:val="27"/>
        </w:rPr>
        <w:t>» г Липецка  направлено представление о принятии мер по устранению выявленных нарушений.</w:t>
      </w:r>
    </w:p>
    <w:p w:rsidR="00B06559" w:rsidRDefault="00B06559" w:rsidP="0085081F">
      <w:pPr>
        <w:spacing w:after="0" w:line="240" w:lineRule="atLeast"/>
        <w:ind w:firstLine="709"/>
        <w:contextualSpacing/>
        <w:jc w:val="both"/>
        <w:rPr>
          <w:rFonts w:ascii="Times New Roman" w:hAnsi="Times New Roman" w:cs="Times New Roman"/>
          <w:iCs/>
          <w:sz w:val="27"/>
          <w:szCs w:val="27"/>
        </w:rPr>
      </w:pPr>
    </w:p>
    <w:p w:rsidR="00B06559" w:rsidRDefault="00B06559" w:rsidP="00B06559">
      <w:pPr>
        <w:spacing w:after="0" w:line="240" w:lineRule="atLeast"/>
        <w:jc w:val="center"/>
        <w:rPr>
          <w:rFonts w:ascii="Times New Roman" w:hAnsi="Times New Roman" w:cs="Times New Roman"/>
          <w:b/>
          <w:iCs/>
          <w:sz w:val="27"/>
          <w:szCs w:val="27"/>
        </w:rPr>
      </w:pPr>
      <w:r>
        <w:rPr>
          <w:rFonts w:ascii="Times New Roman" w:hAnsi="Times New Roman" w:cs="Times New Roman"/>
          <w:b/>
          <w:iCs/>
          <w:sz w:val="27"/>
          <w:szCs w:val="27"/>
        </w:rPr>
        <w:t>24. П</w:t>
      </w:r>
      <w:r w:rsidRPr="00B06559">
        <w:rPr>
          <w:rFonts w:ascii="Times New Roman" w:hAnsi="Times New Roman" w:cs="Times New Roman"/>
          <w:b/>
          <w:iCs/>
          <w:sz w:val="27"/>
          <w:szCs w:val="27"/>
        </w:rPr>
        <w:t>роверка эффективности и законности распоряжения и управления муниципальным имуществом при осуществлении финансово-хозяйственной деятельности МУП «</w:t>
      </w:r>
      <w:proofErr w:type="spellStart"/>
      <w:r w:rsidRPr="00B06559">
        <w:rPr>
          <w:rFonts w:ascii="Times New Roman" w:hAnsi="Times New Roman" w:cs="Times New Roman"/>
          <w:b/>
          <w:iCs/>
          <w:sz w:val="27"/>
          <w:szCs w:val="27"/>
        </w:rPr>
        <w:t>Горэлектросеть</w:t>
      </w:r>
      <w:proofErr w:type="spellEnd"/>
      <w:r w:rsidRPr="00B06559">
        <w:rPr>
          <w:rFonts w:ascii="Times New Roman" w:hAnsi="Times New Roman" w:cs="Times New Roman"/>
          <w:b/>
          <w:iCs/>
          <w:sz w:val="27"/>
          <w:szCs w:val="27"/>
        </w:rPr>
        <w:t>» за период 2018 г. и 9 месяцев 2019 года.</w:t>
      </w:r>
    </w:p>
    <w:p w:rsidR="00B06559" w:rsidRDefault="00B06559" w:rsidP="00B06559">
      <w:pPr>
        <w:spacing w:after="0" w:line="240" w:lineRule="atLeast"/>
        <w:ind w:firstLine="709"/>
        <w:jc w:val="both"/>
        <w:rPr>
          <w:rFonts w:ascii="Times New Roman" w:hAnsi="Times New Roman" w:cs="Times New Roman"/>
          <w:iCs/>
          <w:sz w:val="27"/>
          <w:szCs w:val="27"/>
        </w:rPr>
      </w:pPr>
    </w:p>
    <w:p w:rsidR="00C3742C" w:rsidRDefault="00B06559" w:rsidP="00B06559">
      <w:pPr>
        <w:spacing w:after="0" w:line="240" w:lineRule="atLeast"/>
        <w:ind w:firstLine="709"/>
        <w:jc w:val="both"/>
        <w:rPr>
          <w:rFonts w:ascii="Times New Roman" w:hAnsi="Times New Roman" w:cs="Times New Roman"/>
          <w:iCs/>
          <w:sz w:val="27"/>
          <w:szCs w:val="27"/>
        </w:rPr>
      </w:pPr>
      <w:r w:rsidRPr="00B06559">
        <w:rPr>
          <w:rFonts w:ascii="Times New Roman" w:hAnsi="Times New Roman" w:cs="Times New Roman"/>
          <w:iCs/>
          <w:sz w:val="27"/>
          <w:szCs w:val="27"/>
        </w:rPr>
        <w:t>Деятельность предприятия является</w:t>
      </w:r>
      <w:r w:rsidR="00C3742C">
        <w:rPr>
          <w:rFonts w:ascii="Times New Roman" w:hAnsi="Times New Roman" w:cs="Times New Roman"/>
          <w:iCs/>
          <w:sz w:val="27"/>
          <w:szCs w:val="27"/>
        </w:rPr>
        <w:t xml:space="preserve"> убыточной. Чистые убытки предприятия за 9 месяцев 2019 года составили 5686,0 тыс. руб. и </w:t>
      </w:r>
      <w:proofErr w:type="spellStart"/>
      <w:r w:rsidR="00C3742C">
        <w:rPr>
          <w:rFonts w:ascii="Times New Roman" w:hAnsi="Times New Roman" w:cs="Times New Roman"/>
          <w:iCs/>
          <w:sz w:val="27"/>
          <w:szCs w:val="27"/>
        </w:rPr>
        <w:t>увеличчились</w:t>
      </w:r>
      <w:proofErr w:type="spellEnd"/>
      <w:r w:rsidR="00C3742C">
        <w:rPr>
          <w:rFonts w:ascii="Times New Roman" w:hAnsi="Times New Roman" w:cs="Times New Roman"/>
          <w:iCs/>
          <w:sz w:val="27"/>
          <w:szCs w:val="27"/>
        </w:rPr>
        <w:t xml:space="preserve"> по сравнению с аналогичным периодом прошлого года в 2,7 раза.</w:t>
      </w:r>
    </w:p>
    <w:p w:rsidR="00C3742C" w:rsidRDefault="00C3742C" w:rsidP="00B06559">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lastRenderedPageBreak/>
        <w:t>Выручка МУП «</w:t>
      </w:r>
      <w:proofErr w:type="spellStart"/>
      <w:r w:rsidRPr="00C3742C">
        <w:rPr>
          <w:rFonts w:ascii="Times New Roman" w:hAnsi="Times New Roman" w:cs="Times New Roman"/>
          <w:iCs/>
          <w:sz w:val="27"/>
          <w:szCs w:val="27"/>
        </w:rPr>
        <w:t>Горэлектросеть</w:t>
      </w:r>
      <w:proofErr w:type="spellEnd"/>
      <w:r w:rsidRPr="00C3742C">
        <w:rPr>
          <w:rFonts w:ascii="Times New Roman" w:hAnsi="Times New Roman" w:cs="Times New Roman"/>
          <w:iCs/>
          <w:sz w:val="27"/>
          <w:szCs w:val="27"/>
        </w:rPr>
        <w:t>» сложилась из доходов по начислению арендной платы за имущество.</w:t>
      </w:r>
      <w:r>
        <w:rPr>
          <w:rFonts w:ascii="Times New Roman" w:hAnsi="Times New Roman" w:cs="Times New Roman"/>
          <w:iCs/>
          <w:sz w:val="27"/>
          <w:szCs w:val="27"/>
        </w:rPr>
        <w:t xml:space="preserve"> </w:t>
      </w:r>
      <w:r w:rsidRPr="00C3742C">
        <w:rPr>
          <w:rFonts w:ascii="Times New Roman" w:hAnsi="Times New Roman" w:cs="Times New Roman"/>
          <w:iCs/>
          <w:sz w:val="27"/>
          <w:szCs w:val="27"/>
        </w:rPr>
        <w:t>За 9 месяцев 2019 г. произошло снижение доходов по сравнению с аналогичным периодом прошлого года</w:t>
      </w:r>
      <w:r>
        <w:rPr>
          <w:rFonts w:ascii="Times New Roman" w:hAnsi="Times New Roman" w:cs="Times New Roman"/>
          <w:iCs/>
          <w:sz w:val="27"/>
          <w:szCs w:val="27"/>
        </w:rPr>
        <w:t xml:space="preserve"> на 7,4 %</w:t>
      </w:r>
      <w:r w:rsidRPr="00C3742C">
        <w:rPr>
          <w:rFonts w:ascii="Times New Roman" w:hAnsi="Times New Roman" w:cs="Times New Roman"/>
          <w:iCs/>
          <w:sz w:val="27"/>
          <w:szCs w:val="27"/>
        </w:rPr>
        <w:t xml:space="preserve"> в связи с перерасчетом налоговой составляющей арендной платы, учитывающей отмену с 01.01.2019 г. налога на движимое имущество.</w:t>
      </w:r>
    </w:p>
    <w:p w:rsidR="00C3742C" w:rsidRPr="00C3742C" w:rsidRDefault="00C3742C" w:rsidP="00C3742C">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t>В хозяйственном ведении предприятия по состоянию на 01.10.2019 г. числится муниципальное имущество в количестве 3030 объектов, общей балансовой стоимостью 790261,4 тыс. рублей.  Сдано в аренду 2676 объектов балансовой стоимостью – 683677,3 тыс. руб. или 87 процентов.</w:t>
      </w:r>
    </w:p>
    <w:p w:rsidR="00C3742C" w:rsidRDefault="00C3742C" w:rsidP="00B06559">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t>По состоянию на 01.10.2019 г. заключено 38 договоров аренды</w:t>
      </w:r>
      <w:r>
        <w:rPr>
          <w:rFonts w:ascii="Times New Roman" w:hAnsi="Times New Roman" w:cs="Times New Roman"/>
          <w:iCs/>
          <w:sz w:val="27"/>
          <w:szCs w:val="27"/>
        </w:rPr>
        <w:t>.</w:t>
      </w:r>
      <w:r w:rsidRPr="00C3742C">
        <w:rPr>
          <w:rFonts w:ascii="Times New Roman" w:hAnsi="Times New Roman" w:cs="Times New Roman"/>
          <w:iCs/>
          <w:sz w:val="27"/>
          <w:szCs w:val="27"/>
        </w:rPr>
        <w:t xml:space="preserve"> Размер ежемесячной арендной платы по договорам составляет – 4604,1 тыс. рублей. </w:t>
      </w:r>
    </w:p>
    <w:p w:rsidR="00C3742C" w:rsidRPr="00C3742C" w:rsidRDefault="00C3742C" w:rsidP="00C3742C">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t xml:space="preserve">Начисление арендной платы предприятие производит в соответствии с Положением «О сделках с муниципальным имуществом. Применяемая формула расчета арендной платы за арендуемые коммунальные объекты предусматривает возмещение арендодателю налогов, связанных с владением имуществом и амортизационной части этого имущества, а также коэффициента доходности, равного 1,05 от суммы амортизационных отчислений. </w:t>
      </w:r>
    </w:p>
    <w:p w:rsidR="00C3742C" w:rsidRDefault="00C3742C" w:rsidP="00C3742C">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t>Фактически данного коэффициента доходности недостаточно для обеспечения деятельности предприятия, недостающие средства покрываются за счет части средств амортизационных отчислений.</w:t>
      </w:r>
    </w:p>
    <w:p w:rsidR="00C3742C" w:rsidRPr="00C3742C" w:rsidRDefault="00C3742C" w:rsidP="00C3742C">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t>Арендная плата является источником для оплаты работ по реконструкции объектов. В  2018 году на эти цели направлено 19142 тыс. руб., за 9 месяцев 2019г. – 1255 тыс. руб., что составляет соответственно 32,7% и 3,0 % от начисленной арендной платы за имущество, переданное в аренду АО  «ЛГЭК», и 57,6% и 4,5 % от суммы амортизации.</w:t>
      </w:r>
    </w:p>
    <w:p w:rsidR="00C3742C" w:rsidRPr="00C3742C" w:rsidRDefault="00C3742C" w:rsidP="00C3742C">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t xml:space="preserve">На балансе предприятия на 01.10.2019 года числится 76 объектов балансовой стоимостью  99,5 млн. руб., не сданных в аренду, но эксплуатируемых иными предприятиями. Отсутствие договоров аренды влечет выпадающие доходы и непокрытые затраты в виде налога на имущество, сумма которого за проверяемый период составила 3,5 млн. рублей.  </w:t>
      </w:r>
    </w:p>
    <w:p w:rsidR="00C3742C" w:rsidRPr="00C3742C" w:rsidRDefault="00C3742C" w:rsidP="00C3742C">
      <w:pPr>
        <w:spacing w:after="0" w:line="240" w:lineRule="atLeast"/>
        <w:ind w:firstLine="709"/>
        <w:jc w:val="both"/>
        <w:rPr>
          <w:rFonts w:ascii="Times New Roman" w:hAnsi="Times New Roman" w:cs="Times New Roman"/>
          <w:iCs/>
          <w:sz w:val="27"/>
          <w:szCs w:val="27"/>
        </w:rPr>
      </w:pPr>
      <w:r w:rsidRPr="00C3742C">
        <w:rPr>
          <w:rFonts w:ascii="Times New Roman" w:hAnsi="Times New Roman" w:cs="Times New Roman"/>
          <w:iCs/>
          <w:sz w:val="27"/>
          <w:szCs w:val="27"/>
        </w:rPr>
        <w:t>Недополученные доходы предприятия по несданным в аренду объектам, но используемых АО «ЛГЭК» и другими компаниями в едином хозяйственном процессе, за 2018 год ориентировочно составили 8,0 млн. руб., за 9 месяцев 2019 года -  6,0 млн. рублей.</w:t>
      </w:r>
    </w:p>
    <w:p w:rsidR="00032727" w:rsidRDefault="00032727" w:rsidP="00032727">
      <w:pPr>
        <w:spacing w:after="0" w:line="240" w:lineRule="atLeast"/>
        <w:ind w:firstLine="709"/>
        <w:jc w:val="both"/>
        <w:rPr>
          <w:rFonts w:ascii="Times New Roman" w:hAnsi="Times New Roman" w:cs="Times New Roman"/>
          <w:iCs/>
          <w:sz w:val="27"/>
          <w:szCs w:val="27"/>
        </w:rPr>
      </w:pPr>
      <w:r w:rsidRPr="00032727">
        <w:rPr>
          <w:rFonts w:ascii="Times New Roman" w:hAnsi="Times New Roman" w:cs="Times New Roman"/>
          <w:iCs/>
          <w:sz w:val="27"/>
          <w:szCs w:val="27"/>
        </w:rPr>
        <w:t xml:space="preserve">Предприятием осуществлялись расходы по ремонту и техобслуживанию объектов электроснабжения, </w:t>
      </w:r>
      <w:proofErr w:type="gramStart"/>
      <w:r w:rsidRPr="00032727">
        <w:rPr>
          <w:rFonts w:ascii="Times New Roman" w:hAnsi="Times New Roman" w:cs="Times New Roman"/>
          <w:iCs/>
          <w:sz w:val="27"/>
          <w:szCs w:val="27"/>
        </w:rPr>
        <w:t>доходы</w:t>
      </w:r>
      <w:proofErr w:type="gramEnd"/>
      <w:r w:rsidRPr="00032727">
        <w:rPr>
          <w:rFonts w:ascii="Times New Roman" w:hAnsi="Times New Roman" w:cs="Times New Roman"/>
          <w:iCs/>
          <w:sz w:val="27"/>
          <w:szCs w:val="27"/>
        </w:rPr>
        <w:t xml:space="preserve"> от эксплуатации которых имеют сторонние организации. Так, например, только за ремонт и техобслуживание в 2018 г. оплачено 412 тыс. руб., за 9 месяцев 2019 г. – 1983 тыс. рублей. </w:t>
      </w:r>
    </w:p>
    <w:p w:rsidR="00032727" w:rsidRPr="00032727" w:rsidRDefault="00032727" w:rsidP="00032727">
      <w:pPr>
        <w:spacing w:after="0" w:line="240" w:lineRule="atLeast"/>
        <w:ind w:firstLine="709"/>
        <w:jc w:val="both"/>
        <w:rPr>
          <w:rFonts w:ascii="Times New Roman" w:hAnsi="Times New Roman" w:cs="Times New Roman"/>
          <w:iCs/>
          <w:sz w:val="27"/>
          <w:szCs w:val="27"/>
        </w:rPr>
      </w:pPr>
      <w:r w:rsidRPr="00032727">
        <w:rPr>
          <w:rFonts w:ascii="Times New Roman" w:hAnsi="Times New Roman" w:cs="Times New Roman"/>
          <w:iCs/>
          <w:sz w:val="27"/>
          <w:szCs w:val="27"/>
        </w:rPr>
        <w:t xml:space="preserve">Дебиторская задолженность в течение двух лет возросла на 34,5% и составила 35909 тыс. руб., из которой 93,2% составляет задолженность АО «ЛГЭК» по арендным платежам. </w:t>
      </w:r>
    </w:p>
    <w:p w:rsidR="00032727" w:rsidRDefault="00032727" w:rsidP="00032727">
      <w:pPr>
        <w:spacing w:after="0" w:line="240" w:lineRule="atLeast"/>
        <w:ind w:firstLine="709"/>
        <w:jc w:val="both"/>
        <w:rPr>
          <w:rFonts w:ascii="Times New Roman" w:hAnsi="Times New Roman" w:cs="Times New Roman"/>
          <w:iCs/>
          <w:sz w:val="27"/>
          <w:szCs w:val="27"/>
        </w:rPr>
      </w:pPr>
      <w:r w:rsidRPr="00032727">
        <w:rPr>
          <w:rFonts w:ascii="Times New Roman" w:hAnsi="Times New Roman" w:cs="Times New Roman"/>
          <w:iCs/>
          <w:sz w:val="27"/>
          <w:szCs w:val="27"/>
        </w:rPr>
        <w:t>Арендатор регулярно нарушает сроки погашения арендной платы. Со стороны предприятия в адрес должника отправлялись письма с напоминанием о погашении задолженности, в судебном порядке штрафы и пени за несвоевременную оплату не предъявлялись. В сентябре 2019 года подписано соглашение о реструктуризации задолженности, по которому АО «ЛГЭК» обязуется ежемесячно погашать 1/60 суммы долга в размере 540,3 тыс. рублей.</w:t>
      </w:r>
    </w:p>
    <w:p w:rsidR="00553F61" w:rsidRDefault="00553F61" w:rsidP="00032727">
      <w:pPr>
        <w:spacing w:after="0" w:line="240" w:lineRule="atLeast"/>
        <w:ind w:firstLine="709"/>
        <w:jc w:val="both"/>
        <w:rPr>
          <w:rFonts w:ascii="Times New Roman" w:hAnsi="Times New Roman" w:cs="Times New Roman"/>
          <w:iCs/>
          <w:sz w:val="27"/>
          <w:szCs w:val="27"/>
        </w:rPr>
      </w:pPr>
      <w:r w:rsidRPr="00553F61">
        <w:rPr>
          <w:rFonts w:ascii="Times New Roman" w:hAnsi="Times New Roman" w:cs="Times New Roman"/>
          <w:iCs/>
          <w:sz w:val="27"/>
          <w:szCs w:val="27"/>
        </w:rPr>
        <w:lastRenderedPageBreak/>
        <w:t xml:space="preserve">В ходе проверки установлены следующие </w:t>
      </w:r>
      <w:proofErr w:type="gramStart"/>
      <w:r w:rsidRPr="00553F61">
        <w:rPr>
          <w:rFonts w:ascii="Times New Roman" w:hAnsi="Times New Roman" w:cs="Times New Roman"/>
          <w:iCs/>
          <w:sz w:val="27"/>
          <w:szCs w:val="27"/>
        </w:rPr>
        <w:t>недостатки</w:t>
      </w:r>
      <w:proofErr w:type="gramEnd"/>
      <w:r w:rsidRPr="00553F61">
        <w:rPr>
          <w:rFonts w:ascii="Times New Roman" w:hAnsi="Times New Roman" w:cs="Times New Roman"/>
          <w:iCs/>
          <w:sz w:val="27"/>
          <w:szCs w:val="27"/>
        </w:rPr>
        <w:t xml:space="preserve"> и нарушения</w:t>
      </w:r>
      <w:r>
        <w:rPr>
          <w:rFonts w:ascii="Times New Roman" w:hAnsi="Times New Roman" w:cs="Times New Roman"/>
          <w:iCs/>
          <w:sz w:val="27"/>
          <w:szCs w:val="27"/>
        </w:rPr>
        <w:t xml:space="preserve"> в части отражения текущих расходов предприятия на счете 84 «Нераспределенная прибыль», в результате чего искажены показатели Отчета о финансовых результатах.</w:t>
      </w:r>
      <w:r w:rsidRPr="00553F61">
        <w:rPr>
          <w:rFonts w:ascii="Times New Roman" w:eastAsia="Times New Roman" w:hAnsi="Times New Roman" w:cs="Times New Roman"/>
          <w:sz w:val="27"/>
          <w:szCs w:val="27"/>
          <w:lang w:eastAsia="ru-RU"/>
        </w:rPr>
        <w:t xml:space="preserve"> </w:t>
      </w:r>
      <w:r w:rsidRPr="00553F61">
        <w:rPr>
          <w:rFonts w:ascii="Times New Roman" w:hAnsi="Times New Roman" w:cs="Times New Roman"/>
          <w:iCs/>
          <w:sz w:val="27"/>
          <w:szCs w:val="27"/>
        </w:rPr>
        <w:t>Вышеуказанное нарушение является грубым нарушением требований к годовой бухгалтерской отчетности за 2018 год и подпадает под действие статьи 15.11 КоАП РФ.</w:t>
      </w:r>
    </w:p>
    <w:p w:rsidR="00553F61" w:rsidRDefault="00553F61" w:rsidP="00032727">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 xml:space="preserve">Также установлено, что </w:t>
      </w:r>
      <w:r w:rsidRPr="00553F61">
        <w:rPr>
          <w:rFonts w:ascii="Times New Roman" w:hAnsi="Times New Roman" w:cs="Times New Roman"/>
          <w:iCs/>
          <w:sz w:val="27"/>
          <w:szCs w:val="27"/>
        </w:rPr>
        <w:t>в соответствии с условиями Коллективного договора при отсутствии прибыли производились</w:t>
      </w:r>
      <w:r>
        <w:rPr>
          <w:rFonts w:ascii="Times New Roman" w:hAnsi="Times New Roman" w:cs="Times New Roman"/>
          <w:iCs/>
          <w:sz w:val="27"/>
          <w:szCs w:val="27"/>
        </w:rPr>
        <w:t xml:space="preserve"> многочисленные премиальные и компенсационные выплаты,  </w:t>
      </w:r>
      <w:proofErr w:type="gramStart"/>
      <w:r>
        <w:rPr>
          <w:rFonts w:ascii="Times New Roman" w:hAnsi="Times New Roman" w:cs="Times New Roman"/>
          <w:iCs/>
          <w:sz w:val="27"/>
          <w:szCs w:val="27"/>
        </w:rPr>
        <w:t>о</w:t>
      </w:r>
      <w:r w:rsidRPr="00553F61">
        <w:rPr>
          <w:rFonts w:ascii="Times New Roman" w:hAnsi="Times New Roman" w:cs="Times New Roman"/>
          <w:iCs/>
          <w:sz w:val="27"/>
          <w:szCs w:val="27"/>
        </w:rPr>
        <w:t>бщая</w:t>
      </w:r>
      <w:proofErr w:type="gramEnd"/>
      <w:r w:rsidRPr="00553F61">
        <w:rPr>
          <w:rFonts w:ascii="Times New Roman" w:hAnsi="Times New Roman" w:cs="Times New Roman"/>
          <w:iCs/>
          <w:sz w:val="27"/>
          <w:szCs w:val="27"/>
        </w:rPr>
        <w:t xml:space="preserve"> </w:t>
      </w:r>
      <w:r>
        <w:rPr>
          <w:rFonts w:ascii="Times New Roman" w:hAnsi="Times New Roman" w:cs="Times New Roman"/>
          <w:iCs/>
          <w:sz w:val="27"/>
          <w:szCs w:val="27"/>
        </w:rPr>
        <w:t>которых</w:t>
      </w:r>
      <w:r w:rsidRPr="00553F61">
        <w:rPr>
          <w:rFonts w:ascii="Times New Roman" w:hAnsi="Times New Roman" w:cs="Times New Roman"/>
          <w:iCs/>
          <w:sz w:val="27"/>
          <w:szCs w:val="27"/>
        </w:rPr>
        <w:t xml:space="preserve"> </w:t>
      </w:r>
      <w:r>
        <w:rPr>
          <w:rFonts w:ascii="Times New Roman" w:hAnsi="Times New Roman" w:cs="Times New Roman"/>
          <w:iCs/>
          <w:sz w:val="27"/>
          <w:szCs w:val="27"/>
        </w:rPr>
        <w:t xml:space="preserve">в </w:t>
      </w:r>
      <w:r w:rsidRPr="00553F61">
        <w:rPr>
          <w:rFonts w:ascii="Times New Roman" w:hAnsi="Times New Roman" w:cs="Times New Roman"/>
          <w:iCs/>
          <w:sz w:val="27"/>
          <w:szCs w:val="27"/>
        </w:rPr>
        <w:t>проверяемом периоде составила 9,3 млн. руб</w:t>
      </w:r>
      <w:r>
        <w:rPr>
          <w:rFonts w:ascii="Times New Roman" w:hAnsi="Times New Roman" w:cs="Times New Roman"/>
          <w:iCs/>
          <w:sz w:val="27"/>
          <w:szCs w:val="27"/>
        </w:rPr>
        <w:t>лей</w:t>
      </w:r>
      <w:r w:rsidRPr="00553F61">
        <w:rPr>
          <w:rFonts w:ascii="Times New Roman" w:hAnsi="Times New Roman" w:cs="Times New Roman"/>
          <w:iCs/>
          <w:sz w:val="27"/>
          <w:szCs w:val="27"/>
        </w:rPr>
        <w:t>.</w:t>
      </w:r>
    </w:p>
    <w:p w:rsidR="00553F61" w:rsidRDefault="00553F61" w:rsidP="00032727">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 xml:space="preserve">Установлены нарушения при заключении договоров аренды на льготных условиях и при использовании </w:t>
      </w:r>
      <w:r w:rsidR="007D60DD">
        <w:rPr>
          <w:rFonts w:ascii="Times New Roman" w:hAnsi="Times New Roman" w:cs="Times New Roman"/>
          <w:iCs/>
          <w:sz w:val="27"/>
          <w:szCs w:val="27"/>
        </w:rPr>
        <w:t>и списании имущества предприятия.</w:t>
      </w:r>
    </w:p>
    <w:p w:rsidR="007D60DD" w:rsidRPr="007D60DD" w:rsidRDefault="007D60DD" w:rsidP="007D60DD">
      <w:pPr>
        <w:spacing w:after="0" w:line="240" w:lineRule="atLeast"/>
        <w:ind w:firstLine="709"/>
        <w:jc w:val="both"/>
        <w:rPr>
          <w:rFonts w:ascii="Times New Roman" w:hAnsi="Times New Roman" w:cs="Times New Roman"/>
          <w:iCs/>
          <w:sz w:val="27"/>
          <w:szCs w:val="27"/>
        </w:rPr>
      </w:pPr>
      <w:r w:rsidRPr="007D60DD">
        <w:rPr>
          <w:rFonts w:ascii="Times New Roman" w:hAnsi="Times New Roman" w:cs="Times New Roman"/>
          <w:iCs/>
          <w:sz w:val="27"/>
          <w:szCs w:val="27"/>
        </w:rPr>
        <w:t>Директору МУП «</w:t>
      </w:r>
      <w:proofErr w:type="spellStart"/>
      <w:r w:rsidRPr="007D60DD">
        <w:rPr>
          <w:rFonts w:ascii="Times New Roman" w:hAnsi="Times New Roman" w:cs="Times New Roman"/>
          <w:iCs/>
          <w:sz w:val="27"/>
          <w:szCs w:val="27"/>
        </w:rPr>
        <w:t>Горэлектросеть</w:t>
      </w:r>
      <w:proofErr w:type="spellEnd"/>
      <w:r w:rsidRPr="007D60DD">
        <w:rPr>
          <w:rFonts w:ascii="Times New Roman" w:hAnsi="Times New Roman" w:cs="Times New Roman"/>
          <w:iCs/>
          <w:sz w:val="27"/>
          <w:szCs w:val="27"/>
        </w:rPr>
        <w:t>» направлено представление о принятии мер по устранению выявленных нарушений.</w:t>
      </w:r>
    </w:p>
    <w:p w:rsidR="00E8383D" w:rsidRDefault="00E8383D" w:rsidP="00B06559">
      <w:pPr>
        <w:spacing w:after="0" w:line="240" w:lineRule="atLeast"/>
        <w:ind w:firstLine="709"/>
        <w:jc w:val="both"/>
        <w:rPr>
          <w:rFonts w:ascii="Times New Roman" w:hAnsi="Times New Roman" w:cs="Times New Roman"/>
          <w:iCs/>
          <w:sz w:val="27"/>
          <w:szCs w:val="27"/>
        </w:rPr>
      </w:pPr>
    </w:p>
    <w:p w:rsidR="00E8383D" w:rsidRDefault="00E8383D" w:rsidP="00E8383D">
      <w:pPr>
        <w:spacing w:after="0" w:line="240" w:lineRule="atLeast"/>
        <w:ind w:firstLine="709"/>
        <w:jc w:val="center"/>
        <w:rPr>
          <w:rFonts w:ascii="Times New Roman" w:hAnsi="Times New Roman" w:cs="Times New Roman"/>
          <w:b/>
          <w:iCs/>
          <w:sz w:val="27"/>
          <w:szCs w:val="27"/>
        </w:rPr>
      </w:pPr>
      <w:r>
        <w:rPr>
          <w:rFonts w:ascii="Times New Roman" w:hAnsi="Times New Roman" w:cs="Times New Roman"/>
          <w:b/>
          <w:iCs/>
          <w:sz w:val="27"/>
          <w:szCs w:val="27"/>
        </w:rPr>
        <w:t>25. П</w:t>
      </w:r>
      <w:r w:rsidRPr="00E8383D">
        <w:rPr>
          <w:rFonts w:ascii="Times New Roman" w:hAnsi="Times New Roman" w:cs="Times New Roman"/>
          <w:b/>
          <w:iCs/>
          <w:sz w:val="27"/>
          <w:szCs w:val="27"/>
        </w:rPr>
        <w:t>роверка законности, эффективности и целевого использования средств, выделенных на обеспечение жильем отдельных категорий граждан и жилищное строительство в 2018 году.</w:t>
      </w:r>
    </w:p>
    <w:p w:rsidR="00E8383D" w:rsidRDefault="00E8383D" w:rsidP="00E8383D">
      <w:pPr>
        <w:spacing w:after="0" w:line="240" w:lineRule="atLeast"/>
        <w:ind w:firstLine="709"/>
        <w:jc w:val="both"/>
        <w:rPr>
          <w:rFonts w:ascii="Times New Roman" w:hAnsi="Times New Roman" w:cs="Times New Roman"/>
          <w:iCs/>
          <w:sz w:val="27"/>
          <w:szCs w:val="27"/>
        </w:rPr>
      </w:pPr>
    </w:p>
    <w:p w:rsidR="00E8383D" w:rsidRDefault="00E8383D" w:rsidP="00E8383D">
      <w:pPr>
        <w:spacing w:after="0" w:line="240" w:lineRule="atLeast"/>
        <w:ind w:firstLine="709"/>
        <w:jc w:val="both"/>
        <w:rPr>
          <w:rFonts w:ascii="Times New Roman" w:hAnsi="Times New Roman" w:cs="Times New Roman"/>
          <w:iCs/>
          <w:sz w:val="27"/>
          <w:szCs w:val="27"/>
        </w:rPr>
      </w:pPr>
      <w:r w:rsidRPr="00E8383D">
        <w:rPr>
          <w:rFonts w:ascii="Times New Roman" w:hAnsi="Times New Roman" w:cs="Times New Roman"/>
          <w:iCs/>
          <w:sz w:val="27"/>
          <w:szCs w:val="27"/>
        </w:rPr>
        <w:t>Полномочия в области учета и распределения жилья закреплены за Управлением по учету и распределению жилья департамента жилищно-коммунального хозяйства администрации города Липецка</w:t>
      </w:r>
      <w:r>
        <w:rPr>
          <w:rFonts w:ascii="Times New Roman" w:hAnsi="Times New Roman" w:cs="Times New Roman"/>
          <w:iCs/>
          <w:sz w:val="27"/>
          <w:szCs w:val="27"/>
        </w:rPr>
        <w:t>.</w:t>
      </w:r>
    </w:p>
    <w:p w:rsidR="00C365FB" w:rsidRDefault="00E8383D" w:rsidP="00E8383D">
      <w:pPr>
        <w:spacing w:after="0" w:line="240" w:lineRule="atLeast"/>
        <w:ind w:firstLine="709"/>
        <w:jc w:val="both"/>
        <w:rPr>
          <w:rFonts w:ascii="Times New Roman" w:hAnsi="Times New Roman" w:cs="Times New Roman"/>
          <w:iCs/>
          <w:sz w:val="27"/>
          <w:szCs w:val="27"/>
        </w:rPr>
      </w:pPr>
      <w:r w:rsidRPr="00E8383D">
        <w:rPr>
          <w:rFonts w:ascii="Times New Roman" w:hAnsi="Times New Roman" w:cs="Times New Roman"/>
          <w:iCs/>
          <w:sz w:val="27"/>
          <w:szCs w:val="27"/>
        </w:rPr>
        <w:t xml:space="preserve">В рамках исполнения полномочий, </w:t>
      </w:r>
      <w:r w:rsidR="00C365FB">
        <w:rPr>
          <w:rFonts w:ascii="Times New Roman" w:hAnsi="Times New Roman" w:cs="Times New Roman"/>
          <w:iCs/>
          <w:sz w:val="27"/>
          <w:szCs w:val="27"/>
        </w:rPr>
        <w:t xml:space="preserve">установленных </w:t>
      </w:r>
      <w:r w:rsidR="00C365FB" w:rsidRPr="00C365FB">
        <w:rPr>
          <w:rFonts w:ascii="Times New Roman" w:hAnsi="Times New Roman" w:cs="Times New Roman"/>
          <w:iCs/>
          <w:sz w:val="27"/>
          <w:szCs w:val="27"/>
        </w:rPr>
        <w:t>Федеральным законом "Об общих принципах организации местного самоуправления в Российской Федерации"</w:t>
      </w:r>
      <w:r w:rsidR="00C365FB">
        <w:rPr>
          <w:rFonts w:ascii="Times New Roman" w:hAnsi="Times New Roman" w:cs="Times New Roman"/>
          <w:iCs/>
          <w:sz w:val="27"/>
          <w:szCs w:val="27"/>
        </w:rPr>
        <w:t>,</w:t>
      </w:r>
      <w:r w:rsidR="00C365FB" w:rsidRPr="00C365FB">
        <w:rPr>
          <w:rFonts w:ascii="Times New Roman" w:hAnsi="Times New Roman" w:cs="Times New Roman"/>
          <w:iCs/>
          <w:sz w:val="27"/>
          <w:szCs w:val="27"/>
        </w:rPr>
        <w:t xml:space="preserve"> </w:t>
      </w:r>
      <w:r w:rsidR="00C365FB">
        <w:rPr>
          <w:rFonts w:ascii="Times New Roman" w:hAnsi="Times New Roman" w:cs="Times New Roman"/>
          <w:iCs/>
          <w:sz w:val="27"/>
          <w:szCs w:val="27"/>
        </w:rPr>
        <w:t xml:space="preserve"> </w:t>
      </w:r>
      <w:r w:rsidRPr="00E8383D">
        <w:rPr>
          <w:rFonts w:ascii="Times New Roman" w:hAnsi="Times New Roman" w:cs="Times New Roman"/>
          <w:iCs/>
          <w:sz w:val="27"/>
          <w:szCs w:val="27"/>
        </w:rPr>
        <w:t>Управлением ведется учет малоимущих граждан и граждан, вставших на учет до 01.03.2005 г. нуждающихся в улучшении жилищных условий, а так же иных категорий граждан</w:t>
      </w:r>
      <w:r w:rsidR="00C365FB">
        <w:rPr>
          <w:rFonts w:ascii="Times New Roman" w:hAnsi="Times New Roman" w:cs="Times New Roman"/>
          <w:iCs/>
          <w:sz w:val="27"/>
          <w:szCs w:val="27"/>
        </w:rPr>
        <w:t>.</w:t>
      </w:r>
    </w:p>
    <w:p w:rsidR="00C365FB" w:rsidRPr="00C365FB" w:rsidRDefault="00C365FB" w:rsidP="00C365FB">
      <w:pPr>
        <w:spacing w:after="0" w:line="240" w:lineRule="atLeast"/>
        <w:ind w:firstLine="709"/>
        <w:jc w:val="both"/>
        <w:rPr>
          <w:rFonts w:ascii="Times New Roman" w:hAnsi="Times New Roman" w:cs="Times New Roman"/>
          <w:iCs/>
          <w:sz w:val="27"/>
          <w:szCs w:val="27"/>
        </w:rPr>
      </w:pPr>
      <w:r w:rsidRPr="00C365FB">
        <w:rPr>
          <w:rFonts w:ascii="Times New Roman" w:hAnsi="Times New Roman" w:cs="Times New Roman"/>
          <w:iCs/>
          <w:sz w:val="27"/>
          <w:szCs w:val="27"/>
        </w:rPr>
        <w:t>На учете нуждающихся в улучшении жилищных условий на 01.01.2019 г. состоит 5925 граждан, в том числе 58 ветеранов боевых действий, 276 инвалидов и семей, имеющих детей - инвалидов.</w:t>
      </w:r>
    </w:p>
    <w:p w:rsidR="00C365FB" w:rsidRPr="00C365FB" w:rsidRDefault="00C365FB" w:rsidP="00C365FB">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В</w:t>
      </w:r>
      <w:r w:rsidRPr="00C365FB">
        <w:rPr>
          <w:rFonts w:ascii="Times New Roman" w:hAnsi="Times New Roman" w:cs="Times New Roman"/>
          <w:iCs/>
          <w:sz w:val="27"/>
          <w:szCs w:val="27"/>
        </w:rPr>
        <w:t xml:space="preserve"> бюджете на 2019</w:t>
      </w:r>
      <w:r>
        <w:rPr>
          <w:rFonts w:ascii="Times New Roman" w:hAnsi="Times New Roman" w:cs="Times New Roman"/>
          <w:iCs/>
          <w:sz w:val="27"/>
          <w:szCs w:val="27"/>
        </w:rPr>
        <w:t xml:space="preserve"> </w:t>
      </w:r>
      <w:r w:rsidRPr="00C365FB">
        <w:rPr>
          <w:rFonts w:ascii="Times New Roman" w:hAnsi="Times New Roman" w:cs="Times New Roman"/>
          <w:iCs/>
          <w:sz w:val="27"/>
          <w:szCs w:val="27"/>
        </w:rPr>
        <w:t xml:space="preserve">г. расходы на обеспечение жильем малоимущих граждан и граждан, вставших на учет до 01.03.2005 г., нуждающихся в улучшении жилищных условий не предусмотрены. </w:t>
      </w:r>
    </w:p>
    <w:p w:rsidR="00E8383D" w:rsidRDefault="00C365FB" w:rsidP="00E8383D">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 xml:space="preserve">В соответствии с  </w:t>
      </w:r>
      <w:r w:rsidRPr="00C365FB">
        <w:rPr>
          <w:rFonts w:ascii="Times New Roman" w:hAnsi="Times New Roman" w:cs="Times New Roman"/>
          <w:iCs/>
          <w:sz w:val="27"/>
          <w:szCs w:val="27"/>
        </w:rPr>
        <w:t>Законом Липецкой области «О наделении органов местного самоуправления государственными полномочиями по обеспечению жилыми помещениями отдельных категорий граждан в Липецкой области», органы местного самоуправления наделяются государственными полномочиями по обеспечению жилыми помещениями категории граждан, указанных в Федеральных законах «О ветеранах», «О социальной защите инвалидов в РФ», «О статусе военнослужащих».</w:t>
      </w:r>
    </w:p>
    <w:p w:rsidR="00201CBC" w:rsidRDefault="00201CBC" w:rsidP="00E8383D">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В соответствии с нормами Законов «О ветеранах» и «О социальной защите инвалидов в РФ» в 2018 году выплаты из бюджета на улучшение жилищных условий составили 2979,4 тыс. руб., которые получили 5 заявителей.</w:t>
      </w:r>
    </w:p>
    <w:p w:rsidR="00201CBC" w:rsidRDefault="00201CBC" w:rsidP="00E8383D">
      <w:pPr>
        <w:spacing w:after="0" w:line="240" w:lineRule="atLeast"/>
        <w:ind w:firstLine="709"/>
        <w:jc w:val="both"/>
        <w:rPr>
          <w:rFonts w:ascii="Times New Roman" w:hAnsi="Times New Roman" w:cs="Times New Roman"/>
          <w:iCs/>
          <w:sz w:val="27"/>
          <w:szCs w:val="27"/>
        </w:rPr>
      </w:pPr>
      <w:r w:rsidRPr="00201CBC">
        <w:rPr>
          <w:rFonts w:ascii="Times New Roman" w:hAnsi="Times New Roman" w:cs="Times New Roman"/>
          <w:iCs/>
          <w:sz w:val="27"/>
          <w:szCs w:val="27"/>
        </w:rPr>
        <w:t>В очереди нуждающихся в улучшении жилищных условий инвалидов, участников ВОВ и членов семей погибших (умерших) инвалидов ВОВ и участников ВОВ на 01.01.2018 г. числилось два человека. В течение 2018 года на учет поставлено 4 человека, выплаты по данной категории не производились</w:t>
      </w:r>
      <w:r>
        <w:rPr>
          <w:rFonts w:ascii="Times New Roman" w:hAnsi="Times New Roman" w:cs="Times New Roman"/>
          <w:iCs/>
          <w:sz w:val="27"/>
          <w:szCs w:val="27"/>
        </w:rPr>
        <w:t>.</w:t>
      </w:r>
    </w:p>
    <w:p w:rsidR="00201CBC" w:rsidRPr="00201CBC" w:rsidRDefault="00201CBC" w:rsidP="00201CBC">
      <w:pPr>
        <w:spacing w:after="0" w:line="240" w:lineRule="atLeast"/>
        <w:ind w:firstLine="709"/>
        <w:jc w:val="both"/>
        <w:rPr>
          <w:rFonts w:ascii="Times New Roman" w:hAnsi="Times New Roman" w:cs="Times New Roman"/>
          <w:iCs/>
          <w:sz w:val="27"/>
          <w:szCs w:val="27"/>
        </w:rPr>
      </w:pPr>
      <w:r w:rsidRPr="00201CBC">
        <w:rPr>
          <w:rFonts w:ascii="Times New Roman" w:hAnsi="Times New Roman" w:cs="Times New Roman"/>
          <w:iCs/>
          <w:sz w:val="27"/>
          <w:szCs w:val="27"/>
        </w:rPr>
        <w:t xml:space="preserve">Проверкой целевого использования </w:t>
      </w:r>
      <w:proofErr w:type="gramStart"/>
      <w:r w:rsidRPr="00201CBC">
        <w:rPr>
          <w:rFonts w:ascii="Times New Roman" w:hAnsi="Times New Roman" w:cs="Times New Roman"/>
          <w:iCs/>
          <w:sz w:val="27"/>
          <w:szCs w:val="27"/>
        </w:rPr>
        <w:t>средств, выделенных на обеспечение жильем отдельных категорий граждан нарушений не установлено</w:t>
      </w:r>
      <w:proofErr w:type="gramEnd"/>
      <w:r w:rsidRPr="00201CBC">
        <w:rPr>
          <w:rFonts w:ascii="Times New Roman" w:hAnsi="Times New Roman" w:cs="Times New Roman"/>
          <w:iCs/>
          <w:sz w:val="27"/>
          <w:szCs w:val="27"/>
        </w:rPr>
        <w:t>.</w:t>
      </w:r>
    </w:p>
    <w:p w:rsidR="00201CBC" w:rsidRDefault="002A530F" w:rsidP="00E8383D">
      <w:pPr>
        <w:spacing w:after="0" w:line="240" w:lineRule="atLeast"/>
        <w:ind w:firstLine="709"/>
        <w:jc w:val="both"/>
        <w:rPr>
          <w:rFonts w:ascii="Times New Roman" w:hAnsi="Times New Roman" w:cs="Times New Roman"/>
          <w:iCs/>
          <w:sz w:val="27"/>
          <w:szCs w:val="27"/>
        </w:rPr>
      </w:pPr>
      <w:r w:rsidRPr="002A530F">
        <w:rPr>
          <w:rFonts w:ascii="Times New Roman" w:hAnsi="Times New Roman" w:cs="Times New Roman"/>
          <w:iCs/>
          <w:sz w:val="27"/>
          <w:szCs w:val="27"/>
        </w:rPr>
        <w:t xml:space="preserve">В соответствии с Законом Липецкой области «О социальных выплатах жителям Липецкой области на приобретение или строительство жилья» участниками </w:t>
      </w:r>
      <w:r w:rsidRPr="002A530F">
        <w:rPr>
          <w:rFonts w:ascii="Times New Roman" w:hAnsi="Times New Roman" w:cs="Times New Roman"/>
          <w:iCs/>
          <w:sz w:val="27"/>
          <w:szCs w:val="27"/>
        </w:rPr>
        <w:lastRenderedPageBreak/>
        <w:t xml:space="preserve">подпрограммы «Ипотечное жилищное кредитование» являются граждане, нуждающиеся в улучшении жилищных условий, основным местом которого является работа в </w:t>
      </w:r>
      <w:r>
        <w:rPr>
          <w:rFonts w:ascii="Times New Roman" w:hAnsi="Times New Roman" w:cs="Times New Roman"/>
          <w:iCs/>
          <w:sz w:val="27"/>
          <w:szCs w:val="27"/>
        </w:rPr>
        <w:t>бюджетной сфере.</w:t>
      </w:r>
    </w:p>
    <w:p w:rsidR="002A530F" w:rsidRPr="002A530F" w:rsidRDefault="002A530F" w:rsidP="002A530F">
      <w:pPr>
        <w:spacing w:after="0" w:line="240" w:lineRule="atLeast"/>
        <w:ind w:firstLine="709"/>
        <w:jc w:val="both"/>
        <w:rPr>
          <w:rFonts w:ascii="Times New Roman" w:hAnsi="Times New Roman" w:cs="Times New Roman"/>
          <w:iCs/>
          <w:sz w:val="27"/>
          <w:szCs w:val="27"/>
        </w:rPr>
      </w:pPr>
      <w:r w:rsidRPr="002A530F">
        <w:rPr>
          <w:rFonts w:ascii="Times New Roman" w:hAnsi="Times New Roman" w:cs="Times New Roman"/>
          <w:iCs/>
          <w:sz w:val="27"/>
          <w:szCs w:val="27"/>
        </w:rPr>
        <w:t xml:space="preserve">Согласно книге учета граждан, имеющих право на получение социальных выплат на 01.01.2018 г. на учете состояли 1199 граждан, в 2018 году поставлено 64 гражданина, </w:t>
      </w:r>
      <w:proofErr w:type="gramStart"/>
      <w:r w:rsidRPr="002A530F">
        <w:rPr>
          <w:rFonts w:ascii="Times New Roman" w:hAnsi="Times New Roman" w:cs="Times New Roman"/>
          <w:iCs/>
          <w:sz w:val="27"/>
          <w:szCs w:val="27"/>
        </w:rPr>
        <w:t>сняты</w:t>
      </w:r>
      <w:proofErr w:type="gramEnd"/>
      <w:r w:rsidRPr="002A530F">
        <w:rPr>
          <w:rFonts w:ascii="Times New Roman" w:hAnsi="Times New Roman" w:cs="Times New Roman"/>
          <w:iCs/>
          <w:sz w:val="27"/>
          <w:szCs w:val="27"/>
        </w:rPr>
        <w:t xml:space="preserve"> с учета 33 гражданина. </w:t>
      </w:r>
    </w:p>
    <w:p w:rsidR="002A530F" w:rsidRPr="002A530F" w:rsidRDefault="002A530F" w:rsidP="002A530F">
      <w:pPr>
        <w:spacing w:after="0" w:line="240" w:lineRule="atLeast"/>
        <w:ind w:firstLine="709"/>
        <w:jc w:val="both"/>
        <w:rPr>
          <w:rFonts w:ascii="Times New Roman" w:hAnsi="Times New Roman" w:cs="Times New Roman"/>
          <w:iCs/>
          <w:sz w:val="27"/>
          <w:szCs w:val="27"/>
        </w:rPr>
      </w:pPr>
      <w:r w:rsidRPr="002A530F">
        <w:rPr>
          <w:rFonts w:ascii="Times New Roman" w:hAnsi="Times New Roman" w:cs="Times New Roman"/>
          <w:iCs/>
          <w:sz w:val="27"/>
          <w:szCs w:val="27"/>
        </w:rPr>
        <w:t>Лимиты бюджетных средств на социальные выплаты в 2018 году предусмотрены в размере 7094,3 тыс. руб., исполнение составило 100 %.</w:t>
      </w:r>
    </w:p>
    <w:p w:rsidR="002A530F" w:rsidRDefault="002A530F" w:rsidP="002A530F">
      <w:pPr>
        <w:spacing w:after="0" w:line="240" w:lineRule="atLeast"/>
        <w:ind w:firstLine="709"/>
        <w:jc w:val="both"/>
        <w:rPr>
          <w:rFonts w:ascii="Times New Roman" w:hAnsi="Times New Roman" w:cs="Times New Roman"/>
          <w:iCs/>
          <w:sz w:val="27"/>
          <w:szCs w:val="27"/>
        </w:rPr>
      </w:pPr>
      <w:r w:rsidRPr="002A530F">
        <w:rPr>
          <w:rFonts w:ascii="Times New Roman" w:hAnsi="Times New Roman" w:cs="Times New Roman"/>
          <w:iCs/>
          <w:sz w:val="27"/>
          <w:szCs w:val="27"/>
        </w:rPr>
        <w:t>На получение социальных выплат в 2018 году было подано 110 заявлений. Выплата предоставлена 21 гражданину, вставшему на учет в период с 28.04.2006 г. по 12.12.2013 г</w:t>
      </w:r>
      <w:r>
        <w:rPr>
          <w:rFonts w:ascii="Times New Roman" w:hAnsi="Times New Roman" w:cs="Times New Roman"/>
          <w:iCs/>
          <w:sz w:val="27"/>
          <w:szCs w:val="27"/>
        </w:rPr>
        <w:t>ода</w:t>
      </w:r>
      <w:r w:rsidRPr="002A530F">
        <w:rPr>
          <w:rFonts w:ascii="Times New Roman" w:hAnsi="Times New Roman" w:cs="Times New Roman"/>
          <w:iCs/>
          <w:sz w:val="27"/>
          <w:szCs w:val="27"/>
        </w:rPr>
        <w:t>.</w:t>
      </w:r>
    </w:p>
    <w:p w:rsidR="002A530F" w:rsidRDefault="002A530F" w:rsidP="002A530F">
      <w:pPr>
        <w:spacing w:after="0" w:line="240" w:lineRule="atLeast"/>
        <w:ind w:firstLine="709"/>
        <w:jc w:val="both"/>
        <w:rPr>
          <w:rFonts w:ascii="Times New Roman" w:hAnsi="Times New Roman" w:cs="Times New Roman"/>
          <w:iCs/>
          <w:sz w:val="27"/>
          <w:szCs w:val="27"/>
        </w:rPr>
      </w:pPr>
      <w:proofErr w:type="gramStart"/>
      <w:r>
        <w:rPr>
          <w:rFonts w:ascii="Times New Roman" w:hAnsi="Times New Roman" w:cs="Times New Roman"/>
          <w:iCs/>
          <w:sz w:val="27"/>
          <w:szCs w:val="27"/>
        </w:rPr>
        <w:t>При проверке обоснованности формирования списка получателей социальных выплат в 2018 году, в соответствии с</w:t>
      </w:r>
      <w:r w:rsidRPr="002A530F">
        <w:rPr>
          <w:rFonts w:ascii="Times New Roman" w:eastAsia="Times New Roman" w:hAnsi="Times New Roman" w:cs="Times New Roman"/>
          <w:sz w:val="27"/>
          <w:szCs w:val="27"/>
          <w:lang w:eastAsia="ru-RU"/>
        </w:rPr>
        <w:t xml:space="preserve"> </w:t>
      </w:r>
      <w:r w:rsidRPr="002A530F">
        <w:rPr>
          <w:rFonts w:ascii="Times New Roman" w:hAnsi="Times New Roman" w:cs="Times New Roman"/>
          <w:iCs/>
          <w:sz w:val="27"/>
          <w:szCs w:val="27"/>
        </w:rPr>
        <w:t>Порядк</w:t>
      </w:r>
      <w:r>
        <w:rPr>
          <w:rFonts w:ascii="Times New Roman" w:hAnsi="Times New Roman" w:cs="Times New Roman"/>
          <w:iCs/>
          <w:sz w:val="27"/>
          <w:szCs w:val="27"/>
        </w:rPr>
        <w:t>ом</w:t>
      </w:r>
      <w:r w:rsidRPr="002A530F">
        <w:rPr>
          <w:rFonts w:ascii="Times New Roman" w:hAnsi="Times New Roman" w:cs="Times New Roman"/>
          <w:iCs/>
          <w:sz w:val="27"/>
          <w:szCs w:val="27"/>
        </w:rPr>
        <w:t xml:space="preserve"> выдачи свидетельства и предоставления социальных выплат на приобретение и строительство жилья</w:t>
      </w:r>
      <w:r w:rsidR="005D1023">
        <w:rPr>
          <w:rFonts w:ascii="Times New Roman" w:hAnsi="Times New Roman" w:cs="Times New Roman"/>
          <w:iCs/>
          <w:sz w:val="27"/>
          <w:szCs w:val="27"/>
        </w:rPr>
        <w:t>,</w:t>
      </w:r>
      <w:r>
        <w:rPr>
          <w:rFonts w:ascii="Times New Roman" w:hAnsi="Times New Roman" w:cs="Times New Roman"/>
          <w:iCs/>
          <w:sz w:val="27"/>
          <w:szCs w:val="27"/>
        </w:rPr>
        <w:t xml:space="preserve"> установлены отдельные </w:t>
      </w:r>
      <w:r w:rsidR="005D1023">
        <w:rPr>
          <w:rFonts w:ascii="Times New Roman" w:hAnsi="Times New Roman" w:cs="Times New Roman"/>
          <w:iCs/>
          <w:sz w:val="27"/>
          <w:szCs w:val="27"/>
        </w:rPr>
        <w:t xml:space="preserve">случаи </w:t>
      </w:r>
      <w:r>
        <w:rPr>
          <w:rFonts w:ascii="Times New Roman" w:hAnsi="Times New Roman" w:cs="Times New Roman"/>
          <w:iCs/>
          <w:sz w:val="27"/>
          <w:szCs w:val="27"/>
        </w:rPr>
        <w:t xml:space="preserve">нарушения сроков при получении необходимых документов </w:t>
      </w:r>
      <w:r w:rsidRPr="002A530F">
        <w:rPr>
          <w:rFonts w:ascii="Times New Roman" w:hAnsi="Times New Roman" w:cs="Times New Roman"/>
          <w:iCs/>
          <w:sz w:val="27"/>
          <w:szCs w:val="27"/>
        </w:rPr>
        <w:t>в рамках межведомственн</w:t>
      </w:r>
      <w:r>
        <w:rPr>
          <w:rFonts w:ascii="Times New Roman" w:hAnsi="Times New Roman" w:cs="Times New Roman"/>
          <w:iCs/>
          <w:sz w:val="27"/>
          <w:szCs w:val="27"/>
        </w:rPr>
        <w:t xml:space="preserve">ого электронного взаимодействия, а также </w:t>
      </w:r>
      <w:r w:rsidR="005D1023" w:rsidRPr="005D1023">
        <w:rPr>
          <w:rFonts w:ascii="Times New Roman" w:hAnsi="Times New Roman" w:cs="Times New Roman"/>
          <w:iCs/>
          <w:sz w:val="27"/>
          <w:szCs w:val="27"/>
        </w:rPr>
        <w:t>справ</w:t>
      </w:r>
      <w:r w:rsidR="005D1023">
        <w:rPr>
          <w:rFonts w:ascii="Times New Roman" w:hAnsi="Times New Roman" w:cs="Times New Roman"/>
          <w:iCs/>
          <w:sz w:val="27"/>
          <w:szCs w:val="27"/>
        </w:rPr>
        <w:t>ок</w:t>
      </w:r>
      <w:r w:rsidR="005D1023" w:rsidRPr="005D1023">
        <w:rPr>
          <w:rFonts w:ascii="Times New Roman" w:hAnsi="Times New Roman" w:cs="Times New Roman"/>
          <w:iCs/>
          <w:sz w:val="27"/>
          <w:szCs w:val="27"/>
        </w:rPr>
        <w:t xml:space="preserve"> </w:t>
      </w:r>
      <w:r w:rsidR="005D1023">
        <w:rPr>
          <w:rFonts w:ascii="Times New Roman" w:hAnsi="Times New Roman" w:cs="Times New Roman"/>
          <w:iCs/>
          <w:sz w:val="27"/>
          <w:szCs w:val="27"/>
        </w:rPr>
        <w:t>из</w:t>
      </w:r>
      <w:r w:rsidR="005D1023" w:rsidRPr="005D1023">
        <w:rPr>
          <w:rFonts w:ascii="Times New Roman" w:hAnsi="Times New Roman" w:cs="Times New Roman"/>
          <w:iCs/>
          <w:sz w:val="27"/>
          <w:szCs w:val="27"/>
        </w:rPr>
        <w:t xml:space="preserve"> федерального органа исполнительной власти</w:t>
      </w:r>
      <w:r w:rsidR="005D1023">
        <w:rPr>
          <w:rFonts w:ascii="Times New Roman" w:hAnsi="Times New Roman" w:cs="Times New Roman"/>
          <w:iCs/>
          <w:sz w:val="27"/>
          <w:szCs w:val="27"/>
        </w:rPr>
        <w:t xml:space="preserve"> </w:t>
      </w:r>
      <w:r w:rsidR="005D1023" w:rsidRPr="005D1023">
        <w:rPr>
          <w:rFonts w:ascii="Times New Roman" w:hAnsi="Times New Roman" w:cs="Times New Roman"/>
          <w:iCs/>
          <w:sz w:val="27"/>
          <w:szCs w:val="27"/>
        </w:rPr>
        <w:t>о наличии или отсутствии жилых помещений на праве собственности на детей после</w:t>
      </w:r>
      <w:proofErr w:type="gramEnd"/>
      <w:r w:rsidR="005D1023" w:rsidRPr="005D1023">
        <w:rPr>
          <w:rFonts w:ascii="Times New Roman" w:hAnsi="Times New Roman" w:cs="Times New Roman"/>
          <w:iCs/>
          <w:sz w:val="27"/>
          <w:szCs w:val="27"/>
        </w:rPr>
        <w:t xml:space="preserve"> формирования списка.</w:t>
      </w:r>
    </w:p>
    <w:p w:rsidR="005D1023" w:rsidRPr="005D1023" w:rsidRDefault="005D1023" w:rsidP="005D1023">
      <w:pPr>
        <w:spacing w:after="0" w:line="240" w:lineRule="atLeast"/>
        <w:ind w:firstLine="709"/>
        <w:jc w:val="both"/>
        <w:rPr>
          <w:rFonts w:ascii="Times New Roman" w:hAnsi="Times New Roman" w:cs="Times New Roman"/>
          <w:iCs/>
          <w:sz w:val="27"/>
          <w:szCs w:val="27"/>
        </w:rPr>
      </w:pPr>
      <w:r w:rsidRPr="005D1023">
        <w:rPr>
          <w:rFonts w:ascii="Times New Roman" w:hAnsi="Times New Roman" w:cs="Times New Roman"/>
          <w:iCs/>
          <w:sz w:val="27"/>
          <w:szCs w:val="27"/>
        </w:rPr>
        <w:t>Председателю департамента жилищно-коммунального хозяйства администрации города Липецка направлено представление о принятии мер по устранению выявленных нарушений и недостатков.</w:t>
      </w:r>
    </w:p>
    <w:p w:rsidR="007D60DD" w:rsidRDefault="007D60DD" w:rsidP="007D60DD">
      <w:pPr>
        <w:spacing w:after="0" w:line="240" w:lineRule="atLeast"/>
        <w:ind w:firstLine="709"/>
        <w:jc w:val="center"/>
        <w:rPr>
          <w:rFonts w:ascii="Times New Roman" w:hAnsi="Times New Roman" w:cs="Times New Roman"/>
          <w:iCs/>
          <w:sz w:val="27"/>
          <w:szCs w:val="27"/>
        </w:rPr>
      </w:pPr>
    </w:p>
    <w:p w:rsidR="008A2994" w:rsidRDefault="008A2994" w:rsidP="007D60DD">
      <w:pPr>
        <w:spacing w:after="0" w:line="240" w:lineRule="atLeast"/>
        <w:ind w:firstLine="709"/>
        <w:jc w:val="center"/>
        <w:rPr>
          <w:rFonts w:ascii="Times New Roman" w:hAnsi="Times New Roman" w:cs="Times New Roman"/>
          <w:iCs/>
          <w:sz w:val="27"/>
          <w:szCs w:val="27"/>
        </w:rPr>
      </w:pPr>
    </w:p>
    <w:p w:rsidR="007D60DD" w:rsidRDefault="007D60DD" w:rsidP="007D60DD">
      <w:pPr>
        <w:spacing w:line="240" w:lineRule="atLeast"/>
        <w:jc w:val="center"/>
        <w:rPr>
          <w:rFonts w:ascii="Times New Roman" w:hAnsi="Times New Roman" w:cs="Times New Roman"/>
          <w:b/>
          <w:iCs/>
          <w:sz w:val="27"/>
          <w:szCs w:val="27"/>
        </w:rPr>
      </w:pPr>
      <w:r>
        <w:rPr>
          <w:rFonts w:ascii="Times New Roman" w:hAnsi="Times New Roman" w:cs="Times New Roman"/>
          <w:b/>
          <w:iCs/>
          <w:sz w:val="27"/>
          <w:szCs w:val="27"/>
        </w:rPr>
        <w:t>26</w:t>
      </w:r>
      <w:r w:rsidRPr="007D60DD">
        <w:rPr>
          <w:rFonts w:ascii="Times New Roman" w:hAnsi="Times New Roman" w:cs="Times New Roman"/>
          <w:b/>
          <w:iCs/>
          <w:sz w:val="27"/>
          <w:szCs w:val="27"/>
        </w:rPr>
        <w:t xml:space="preserve">.  </w:t>
      </w:r>
      <w:r>
        <w:rPr>
          <w:rFonts w:ascii="Times New Roman" w:hAnsi="Times New Roman" w:cs="Times New Roman"/>
          <w:b/>
          <w:iCs/>
          <w:sz w:val="27"/>
          <w:szCs w:val="27"/>
        </w:rPr>
        <w:t>П</w:t>
      </w:r>
      <w:r w:rsidRPr="007D60DD">
        <w:rPr>
          <w:rFonts w:ascii="Times New Roman" w:hAnsi="Times New Roman" w:cs="Times New Roman"/>
          <w:b/>
          <w:iCs/>
          <w:sz w:val="27"/>
          <w:szCs w:val="27"/>
        </w:rPr>
        <w:t>роверка обоснованности, эффективности и целевого использования средств, выделенных на строительство объектов</w:t>
      </w:r>
      <w:r>
        <w:rPr>
          <w:rFonts w:ascii="Times New Roman" w:hAnsi="Times New Roman" w:cs="Times New Roman"/>
          <w:b/>
          <w:iCs/>
          <w:sz w:val="27"/>
          <w:szCs w:val="27"/>
        </w:rPr>
        <w:t xml:space="preserve"> </w:t>
      </w:r>
      <w:r w:rsidRPr="007D60DD">
        <w:rPr>
          <w:rFonts w:ascii="Times New Roman" w:hAnsi="Times New Roman" w:cs="Times New Roman"/>
          <w:b/>
          <w:iCs/>
          <w:sz w:val="27"/>
          <w:szCs w:val="27"/>
        </w:rPr>
        <w:t xml:space="preserve"> «Сети канализации по ул. </w:t>
      </w:r>
      <w:proofErr w:type="spellStart"/>
      <w:r w:rsidRPr="007D60DD">
        <w:rPr>
          <w:rFonts w:ascii="Times New Roman" w:hAnsi="Times New Roman" w:cs="Times New Roman"/>
          <w:b/>
          <w:iCs/>
          <w:sz w:val="27"/>
          <w:szCs w:val="27"/>
        </w:rPr>
        <w:t>Железнякова</w:t>
      </w:r>
      <w:proofErr w:type="spellEnd"/>
      <w:r w:rsidRPr="007D60DD">
        <w:rPr>
          <w:rFonts w:ascii="Times New Roman" w:hAnsi="Times New Roman" w:cs="Times New Roman"/>
          <w:b/>
          <w:iCs/>
          <w:sz w:val="27"/>
          <w:szCs w:val="27"/>
        </w:rPr>
        <w:t xml:space="preserve"> в  г. Липецке»</w:t>
      </w:r>
      <w:r>
        <w:rPr>
          <w:rFonts w:ascii="Times New Roman" w:hAnsi="Times New Roman" w:cs="Times New Roman"/>
          <w:b/>
          <w:iCs/>
          <w:sz w:val="27"/>
          <w:szCs w:val="27"/>
        </w:rPr>
        <w:t xml:space="preserve"> и</w:t>
      </w:r>
      <w:r w:rsidRPr="007D60DD">
        <w:rPr>
          <w:rFonts w:ascii="Times New Roman" w:hAnsi="Times New Roman" w:cs="Times New Roman"/>
          <w:b/>
          <w:iCs/>
          <w:sz w:val="27"/>
          <w:szCs w:val="27"/>
        </w:rPr>
        <w:t xml:space="preserve"> «Электроснабжение 30,31,32 микрорайонов  г. Липецка, 2 этап».  </w:t>
      </w:r>
    </w:p>
    <w:p w:rsidR="008A2994" w:rsidRDefault="008A2994" w:rsidP="007D60DD">
      <w:pPr>
        <w:spacing w:line="240" w:lineRule="atLeast"/>
        <w:jc w:val="center"/>
        <w:rPr>
          <w:rFonts w:ascii="Times New Roman" w:hAnsi="Times New Roman" w:cs="Times New Roman"/>
          <w:b/>
          <w:iCs/>
          <w:sz w:val="27"/>
          <w:szCs w:val="27"/>
        </w:rPr>
      </w:pPr>
    </w:p>
    <w:p w:rsidR="008B2803" w:rsidRPr="008B2803" w:rsidRDefault="008B2803" w:rsidP="008B2803">
      <w:pPr>
        <w:spacing w:after="0" w:line="240" w:lineRule="atLeast"/>
        <w:ind w:firstLine="709"/>
        <w:jc w:val="both"/>
        <w:rPr>
          <w:rFonts w:ascii="Times New Roman" w:hAnsi="Times New Roman" w:cs="Times New Roman"/>
          <w:bCs/>
          <w:iCs/>
          <w:sz w:val="27"/>
          <w:szCs w:val="27"/>
        </w:rPr>
      </w:pPr>
      <w:r w:rsidRPr="008B2803">
        <w:rPr>
          <w:rFonts w:ascii="Times New Roman" w:hAnsi="Times New Roman" w:cs="Times New Roman"/>
          <w:bCs/>
          <w:iCs/>
          <w:sz w:val="27"/>
          <w:szCs w:val="27"/>
        </w:rPr>
        <w:t>Средства на строительство данных объектов выделены из городского бюджета на мероприятие «Развитие инженерной инфраструктуры города Липецка» в рамках реализации муниципальной программы «Развитие жилищно-коммунального хозяйства города Липецка на 2017-2024 годы».</w:t>
      </w:r>
    </w:p>
    <w:p w:rsidR="008B2803" w:rsidRP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Фактические расходы по состоянию на 31.08.2019 г. за весь период строительства составили:</w:t>
      </w:r>
    </w:p>
    <w:p w:rsidR="008B2803" w:rsidRP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 xml:space="preserve">- «Сети канализации по ул. </w:t>
      </w:r>
      <w:proofErr w:type="spellStart"/>
      <w:r w:rsidRPr="008B2803">
        <w:rPr>
          <w:rFonts w:ascii="Times New Roman" w:hAnsi="Times New Roman" w:cs="Times New Roman"/>
          <w:iCs/>
          <w:sz w:val="27"/>
          <w:szCs w:val="27"/>
        </w:rPr>
        <w:t>Железнякова</w:t>
      </w:r>
      <w:proofErr w:type="spellEnd"/>
      <w:r w:rsidRPr="008B2803">
        <w:rPr>
          <w:rFonts w:ascii="Times New Roman" w:hAnsi="Times New Roman" w:cs="Times New Roman"/>
          <w:iCs/>
          <w:sz w:val="27"/>
          <w:szCs w:val="27"/>
        </w:rPr>
        <w:t xml:space="preserve"> в г. Липецке» - 2231,2 тыс. руб.;</w:t>
      </w:r>
    </w:p>
    <w:p w:rsid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 «Электроснабжение 30,31,32 микрорайонов г. Липецка, 2 этап» - 80516,0 тыс. рублей.</w:t>
      </w:r>
    </w:p>
    <w:p w:rsidR="008B2803" w:rsidRP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На выполнение строительно-монтажных  работ</w:t>
      </w:r>
      <w:r>
        <w:rPr>
          <w:rFonts w:ascii="Times New Roman" w:hAnsi="Times New Roman" w:cs="Times New Roman"/>
          <w:iCs/>
          <w:sz w:val="27"/>
          <w:szCs w:val="27"/>
        </w:rPr>
        <w:t xml:space="preserve"> по объекту </w:t>
      </w:r>
      <w:r w:rsidRPr="008B2803">
        <w:rPr>
          <w:rFonts w:ascii="Times New Roman" w:hAnsi="Times New Roman" w:cs="Times New Roman"/>
          <w:iCs/>
          <w:sz w:val="27"/>
          <w:szCs w:val="27"/>
        </w:rPr>
        <w:t xml:space="preserve">«Сети канализации по ул. </w:t>
      </w:r>
      <w:proofErr w:type="spellStart"/>
      <w:r w:rsidRPr="008B2803">
        <w:rPr>
          <w:rFonts w:ascii="Times New Roman" w:hAnsi="Times New Roman" w:cs="Times New Roman"/>
          <w:iCs/>
          <w:sz w:val="27"/>
          <w:szCs w:val="27"/>
        </w:rPr>
        <w:t>Железнякова</w:t>
      </w:r>
      <w:proofErr w:type="spellEnd"/>
      <w:r w:rsidRPr="008B2803">
        <w:rPr>
          <w:rFonts w:ascii="Times New Roman" w:hAnsi="Times New Roman" w:cs="Times New Roman"/>
          <w:iCs/>
          <w:sz w:val="27"/>
          <w:szCs w:val="27"/>
        </w:rPr>
        <w:t xml:space="preserve"> в г. Липецке» </w:t>
      </w:r>
      <w:r>
        <w:rPr>
          <w:rFonts w:ascii="Times New Roman" w:hAnsi="Times New Roman" w:cs="Times New Roman"/>
          <w:iCs/>
          <w:sz w:val="27"/>
          <w:szCs w:val="27"/>
        </w:rPr>
        <w:t xml:space="preserve"> </w:t>
      </w:r>
      <w:r w:rsidRPr="008B2803">
        <w:rPr>
          <w:rFonts w:ascii="Times New Roman" w:hAnsi="Times New Roman" w:cs="Times New Roman"/>
          <w:iCs/>
          <w:sz w:val="27"/>
          <w:szCs w:val="27"/>
        </w:rPr>
        <w:t xml:space="preserve"> заключен муниципальный контракт от 19.11.2018 с ООО «Строительная компания Липецк» на сумму 1941,1 тыс. руб. </w:t>
      </w:r>
      <w:r>
        <w:rPr>
          <w:rFonts w:ascii="Times New Roman" w:hAnsi="Times New Roman" w:cs="Times New Roman"/>
          <w:iCs/>
          <w:sz w:val="27"/>
          <w:szCs w:val="27"/>
        </w:rPr>
        <w:t>со с</w:t>
      </w:r>
      <w:r w:rsidRPr="008B2803">
        <w:rPr>
          <w:rFonts w:ascii="Times New Roman" w:hAnsi="Times New Roman" w:cs="Times New Roman"/>
          <w:iCs/>
          <w:sz w:val="27"/>
          <w:szCs w:val="27"/>
        </w:rPr>
        <w:t>рок</w:t>
      </w:r>
      <w:r>
        <w:rPr>
          <w:rFonts w:ascii="Times New Roman" w:hAnsi="Times New Roman" w:cs="Times New Roman"/>
          <w:iCs/>
          <w:sz w:val="27"/>
          <w:szCs w:val="27"/>
        </w:rPr>
        <w:t>ом</w:t>
      </w:r>
      <w:r w:rsidRPr="008B2803">
        <w:rPr>
          <w:rFonts w:ascii="Times New Roman" w:hAnsi="Times New Roman" w:cs="Times New Roman"/>
          <w:iCs/>
          <w:sz w:val="27"/>
          <w:szCs w:val="27"/>
        </w:rPr>
        <w:t xml:space="preserve"> выполнения работ до 31</w:t>
      </w:r>
      <w:r>
        <w:rPr>
          <w:rFonts w:ascii="Times New Roman" w:hAnsi="Times New Roman" w:cs="Times New Roman"/>
          <w:iCs/>
          <w:sz w:val="27"/>
          <w:szCs w:val="27"/>
        </w:rPr>
        <w:t>.12.</w:t>
      </w:r>
      <w:r w:rsidRPr="008B2803">
        <w:rPr>
          <w:rFonts w:ascii="Times New Roman" w:hAnsi="Times New Roman" w:cs="Times New Roman"/>
          <w:iCs/>
          <w:sz w:val="27"/>
          <w:szCs w:val="27"/>
        </w:rPr>
        <w:t>2018 года.</w:t>
      </w:r>
    </w:p>
    <w:p w:rsidR="008B2803" w:rsidRP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Кроме того по муниципальному контракту  от 15.07.2019 г. на сумму 198,6 тыс. руб. этим же подрядчиком ООО  выполнены работы по дополнительному благоустройству и озеленению (газон).</w:t>
      </w:r>
    </w:p>
    <w:p w:rsid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 xml:space="preserve">Низкий процент выполнения работ в 2018 г. по объекту (24,8%) связан с отсутствием в проекте необходимых согласований. </w:t>
      </w:r>
    </w:p>
    <w:p w:rsid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lastRenderedPageBreak/>
        <w:t xml:space="preserve">Последний акт  выполненных работ составлен 02.07.2019 года, кредиторская задолженность отсутствует. До настоящего времени акт приемки законченного строительством объекта не оформлен. </w:t>
      </w:r>
    </w:p>
    <w:p w:rsid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Проектно-сметная документация на строительство объекта</w:t>
      </w:r>
      <w:r>
        <w:rPr>
          <w:rFonts w:ascii="Times New Roman" w:hAnsi="Times New Roman" w:cs="Times New Roman"/>
          <w:iCs/>
          <w:sz w:val="27"/>
          <w:szCs w:val="27"/>
        </w:rPr>
        <w:t xml:space="preserve"> </w:t>
      </w:r>
      <w:r w:rsidRPr="008B2803">
        <w:rPr>
          <w:rFonts w:ascii="Times New Roman" w:hAnsi="Times New Roman" w:cs="Times New Roman"/>
          <w:iCs/>
          <w:sz w:val="27"/>
          <w:szCs w:val="27"/>
        </w:rPr>
        <w:t>«Электроснабжение 30,31,32 микрорайонов г. Липецка, 2 этап» выполнена на основании муниципального контракта от 24.05.2017 с ООО «ПИРС» г. Липецк на сумму 3500,0 тыс. руб</w:t>
      </w:r>
      <w:r>
        <w:rPr>
          <w:rFonts w:ascii="Times New Roman" w:hAnsi="Times New Roman" w:cs="Times New Roman"/>
          <w:iCs/>
          <w:sz w:val="27"/>
          <w:szCs w:val="27"/>
        </w:rPr>
        <w:t>лей</w:t>
      </w:r>
      <w:r w:rsidRPr="008B2803">
        <w:rPr>
          <w:rFonts w:ascii="Times New Roman" w:hAnsi="Times New Roman" w:cs="Times New Roman"/>
          <w:iCs/>
          <w:sz w:val="27"/>
          <w:szCs w:val="27"/>
        </w:rPr>
        <w:t>.</w:t>
      </w:r>
    </w:p>
    <w:p w:rsid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На выполнение строительно-монтажных и пусконаладочных работ в проверяемом периоде заключен муниципальный контракт от 17.07.2018 с ООО «</w:t>
      </w:r>
      <w:proofErr w:type="spellStart"/>
      <w:r w:rsidRPr="008B2803">
        <w:rPr>
          <w:rFonts w:ascii="Times New Roman" w:hAnsi="Times New Roman" w:cs="Times New Roman"/>
          <w:iCs/>
          <w:sz w:val="27"/>
          <w:szCs w:val="27"/>
        </w:rPr>
        <w:t>Тамбовводтранс</w:t>
      </w:r>
      <w:proofErr w:type="spellEnd"/>
      <w:r w:rsidRPr="008B2803">
        <w:rPr>
          <w:rFonts w:ascii="Times New Roman" w:hAnsi="Times New Roman" w:cs="Times New Roman"/>
          <w:iCs/>
          <w:sz w:val="27"/>
          <w:szCs w:val="27"/>
        </w:rPr>
        <w:t xml:space="preserve">» на сумму 76873,4 тыс. руб. </w:t>
      </w:r>
      <w:r>
        <w:rPr>
          <w:rFonts w:ascii="Times New Roman" w:hAnsi="Times New Roman" w:cs="Times New Roman"/>
          <w:iCs/>
          <w:sz w:val="27"/>
          <w:szCs w:val="27"/>
        </w:rPr>
        <w:t>со</w:t>
      </w:r>
      <w:r w:rsidRPr="008B2803">
        <w:rPr>
          <w:rFonts w:ascii="Times New Roman" w:hAnsi="Times New Roman" w:cs="Times New Roman"/>
          <w:iCs/>
          <w:sz w:val="27"/>
          <w:szCs w:val="27"/>
        </w:rPr>
        <w:t xml:space="preserve"> сроком выполнения работ </w:t>
      </w:r>
      <w:r>
        <w:rPr>
          <w:rFonts w:ascii="Times New Roman" w:hAnsi="Times New Roman" w:cs="Times New Roman"/>
          <w:iCs/>
          <w:sz w:val="27"/>
          <w:szCs w:val="27"/>
        </w:rPr>
        <w:t xml:space="preserve">                 </w:t>
      </w:r>
      <w:r w:rsidRPr="008B2803">
        <w:rPr>
          <w:rFonts w:ascii="Times New Roman" w:hAnsi="Times New Roman" w:cs="Times New Roman"/>
          <w:iCs/>
          <w:sz w:val="27"/>
          <w:szCs w:val="27"/>
        </w:rPr>
        <w:t>до 31</w:t>
      </w:r>
      <w:r>
        <w:rPr>
          <w:rFonts w:ascii="Times New Roman" w:hAnsi="Times New Roman" w:cs="Times New Roman"/>
          <w:iCs/>
          <w:sz w:val="27"/>
          <w:szCs w:val="27"/>
        </w:rPr>
        <w:t>.12.</w:t>
      </w:r>
      <w:r w:rsidRPr="008B2803">
        <w:rPr>
          <w:rFonts w:ascii="Times New Roman" w:hAnsi="Times New Roman" w:cs="Times New Roman"/>
          <w:iCs/>
          <w:sz w:val="27"/>
          <w:szCs w:val="27"/>
        </w:rPr>
        <w:t xml:space="preserve"> 2018 года. </w:t>
      </w:r>
    </w:p>
    <w:p w:rsidR="008B2803" w:rsidRP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В нарушение ст.51 Градостроительного кодекса РФ работы начаты до выдачи разрешения на строительство.</w:t>
      </w:r>
    </w:p>
    <w:p w:rsidR="008B2803" w:rsidRP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 xml:space="preserve">В ходе исполнения контракта по объекту «Электроснабжение 30,31,32 микрорайонов г. Липецка, 2 этап» в сметы вносились изменения: одни виды работ заменяли другими, что содержит признаки нарушения законодательства о контрактной системе. </w:t>
      </w:r>
    </w:p>
    <w:p w:rsid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 xml:space="preserve">На момент проверки </w:t>
      </w:r>
      <w:r>
        <w:rPr>
          <w:rFonts w:ascii="Times New Roman" w:hAnsi="Times New Roman" w:cs="Times New Roman"/>
          <w:iCs/>
          <w:sz w:val="27"/>
          <w:szCs w:val="27"/>
        </w:rPr>
        <w:t>ч</w:t>
      </w:r>
      <w:r w:rsidRPr="008B2803">
        <w:rPr>
          <w:rFonts w:ascii="Times New Roman" w:hAnsi="Times New Roman" w:cs="Times New Roman"/>
          <w:iCs/>
          <w:sz w:val="27"/>
          <w:szCs w:val="27"/>
        </w:rPr>
        <w:t xml:space="preserve">астично не выполнены пусконаладочные работы. </w:t>
      </w:r>
    </w:p>
    <w:p w:rsidR="008B2803" w:rsidRPr="008B2803" w:rsidRDefault="008B2803" w:rsidP="008B2803">
      <w:pPr>
        <w:spacing w:after="0" w:line="240" w:lineRule="atLeast"/>
        <w:ind w:firstLine="709"/>
        <w:jc w:val="both"/>
        <w:rPr>
          <w:rFonts w:ascii="Times New Roman" w:hAnsi="Times New Roman" w:cs="Times New Roman"/>
          <w:iCs/>
          <w:sz w:val="27"/>
          <w:szCs w:val="27"/>
        </w:rPr>
      </w:pPr>
      <w:r w:rsidRPr="008B2803">
        <w:rPr>
          <w:rFonts w:ascii="Times New Roman" w:hAnsi="Times New Roman" w:cs="Times New Roman"/>
          <w:iCs/>
          <w:sz w:val="27"/>
          <w:szCs w:val="27"/>
        </w:rPr>
        <w:t xml:space="preserve">В июне 2018 г. МКУ «Управление строительства города Липецка» в адрес филиала ПАО « МРСК Центра» - «Липецкэнерго» была подана заявка на технологическое присоединение двух кабельных линий до РУ (распределительного устройства) -10 </w:t>
      </w:r>
      <w:proofErr w:type="spellStart"/>
      <w:r w:rsidRPr="008B2803">
        <w:rPr>
          <w:rFonts w:ascii="Times New Roman" w:hAnsi="Times New Roman" w:cs="Times New Roman"/>
          <w:iCs/>
          <w:sz w:val="27"/>
          <w:szCs w:val="27"/>
        </w:rPr>
        <w:t>килоВольт</w:t>
      </w:r>
      <w:proofErr w:type="spellEnd"/>
      <w:r w:rsidRPr="008B2803">
        <w:rPr>
          <w:rFonts w:ascii="Times New Roman" w:hAnsi="Times New Roman" w:cs="Times New Roman"/>
          <w:iCs/>
          <w:sz w:val="27"/>
          <w:szCs w:val="27"/>
        </w:rPr>
        <w:t xml:space="preserve">. </w:t>
      </w:r>
    </w:p>
    <w:p w:rsidR="0004095D" w:rsidRDefault="0004095D" w:rsidP="0004095D">
      <w:pPr>
        <w:spacing w:after="0" w:line="240" w:lineRule="atLeast"/>
        <w:ind w:firstLine="709"/>
        <w:jc w:val="both"/>
        <w:rPr>
          <w:rFonts w:ascii="Times New Roman" w:hAnsi="Times New Roman" w:cs="Times New Roman"/>
          <w:iCs/>
          <w:sz w:val="27"/>
          <w:szCs w:val="27"/>
        </w:rPr>
      </w:pPr>
      <w:r w:rsidRPr="0004095D">
        <w:rPr>
          <w:rFonts w:ascii="Times New Roman" w:hAnsi="Times New Roman" w:cs="Times New Roman"/>
          <w:iCs/>
          <w:sz w:val="27"/>
          <w:szCs w:val="27"/>
        </w:rPr>
        <w:t>До настоящего</w:t>
      </w:r>
      <w:r w:rsidR="008A2994">
        <w:rPr>
          <w:rFonts w:ascii="Times New Roman" w:hAnsi="Times New Roman" w:cs="Times New Roman"/>
          <w:iCs/>
          <w:sz w:val="27"/>
          <w:szCs w:val="27"/>
        </w:rPr>
        <w:t xml:space="preserve"> времени, в связи с несогласованием размера платы за </w:t>
      </w:r>
      <w:proofErr w:type="spellStart"/>
      <w:r w:rsidR="008A2994">
        <w:rPr>
          <w:rFonts w:ascii="Times New Roman" w:hAnsi="Times New Roman" w:cs="Times New Roman"/>
          <w:iCs/>
          <w:sz w:val="27"/>
          <w:szCs w:val="27"/>
        </w:rPr>
        <w:t>техприсоединение</w:t>
      </w:r>
      <w:proofErr w:type="spellEnd"/>
      <w:r w:rsidR="008A2994">
        <w:rPr>
          <w:rFonts w:ascii="Times New Roman" w:hAnsi="Times New Roman" w:cs="Times New Roman"/>
          <w:iCs/>
          <w:sz w:val="27"/>
          <w:szCs w:val="27"/>
        </w:rPr>
        <w:t>,</w:t>
      </w:r>
      <w:r w:rsidRPr="0004095D">
        <w:rPr>
          <w:rFonts w:ascii="Times New Roman" w:hAnsi="Times New Roman" w:cs="Times New Roman"/>
          <w:iCs/>
          <w:sz w:val="27"/>
          <w:szCs w:val="27"/>
        </w:rPr>
        <w:t xml:space="preserve"> объект не введен в эксплуатацию.</w:t>
      </w:r>
    </w:p>
    <w:p w:rsidR="0004095D" w:rsidRDefault="0004095D" w:rsidP="0004095D">
      <w:pPr>
        <w:spacing w:after="0" w:line="240" w:lineRule="atLeast"/>
        <w:ind w:firstLine="709"/>
        <w:jc w:val="both"/>
        <w:rPr>
          <w:rFonts w:ascii="Times New Roman" w:hAnsi="Times New Roman" w:cs="Times New Roman"/>
          <w:iCs/>
          <w:sz w:val="27"/>
          <w:szCs w:val="27"/>
        </w:rPr>
      </w:pPr>
      <w:r w:rsidRPr="0004095D">
        <w:rPr>
          <w:rFonts w:ascii="Times New Roman" w:hAnsi="Times New Roman" w:cs="Times New Roman"/>
          <w:iCs/>
          <w:sz w:val="27"/>
          <w:szCs w:val="27"/>
        </w:rPr>
        <w:t xml:space="preserve">Начальнику МКУ «Управление строительства города Липецка» направлено представление о принятии мер по  ускорению процедуры приемки законченного строительством объекта «Сети канализации по  ул. </w:t>
      </w:r>
      <w:proofErr w:type="spellStart"/>
      <w:r w:rsidRPr="0004095D">
        <w:rPr>
          <w:rFonts w:ascii="Times New Roman" w:hAnsi="Times New Roman" w:cs="Times New Roman"/>
          <w:iCs/>
          <w:sz w:val="27"/>
          <w:szCs w:val="27"/>
        </w:rPr>
        <w:t>Железнякова</w:t>
      </w:r>
      <w:proofErr w:type="spellEnd"/>
      <w:r w:rsidRPr="0004095D">
        <w:rPr>
          <w:rFonts w:ascii="Times New Roman" w:hAnsi="Times New Roman" w:cs="Times New Roman"/>
          <w:iCs/>
          <w:sz w:val="27"/>
          <w:szCs w:val="27"/>
        </w:rPr>
        <w:t xml:space="preserve"> в  г. Липецке», а также для технологического присоединения объекта «Электроснабжение 30,31,32 микрорайонов г. Липецка, 2 этап» рекомендовано обратиться в антимонопольную службу, либо решить вопрос в судебном порядке.  </w:t>
      </w:r>
    </w:p>
    <w:p w:rsidR="0004095D" w:rsidRDefault="0004095D" w:rsidP="0004095D">
      <w:pPr>
        <w:spacing w:after="0" w:line="240" w:lineRule="atLeast"/>
        <w:ind w:firstLine="709"/>
        <w:jc w:val="both"/>
        <w:rPr>
          <w:rFonts w:ascii="Times New Roman" w:hAnsi="Times New Roman" w:cs="Times New Roman"/>
          <w:iCs/>
          <w:sz w:val="27"/>
          <w:szCs w:val="27"/>
        </w:rPr>
      </w:pPr>
    </w:p>
    <w:p w:rsidR="0004095D" w:rsidRPr="0004095D" w:rsidRDefault="0004095D" w:rsidP="0004095D">
      <w:pPr>
        <w:spacing w:after="0" w:line="240" w:lineRule="atLeast"/>
        <w:ind w:firstLine="709"/>
        <w:jc w:val="center"/>
        <w:rPr>
          <w:rFonts w:ascii="Times New Roman" w:hAnsi="Times New Roman" w:cs="Times New Roman"/>
          <w:b/>
          <w:iCs/>
          <w:sz w:val="27"/>
          <w:szCs w:val="27"/>
        </w:rPr>
      </w:pPr>
      <w:r>
        <w:rPr>
          <w:rFonts w:ascii="Times New Roman" w:hAnsi="Times New Roman" w:cs="Times New Roman"/>
          <w:b/>
          <w:iCs/>
          <w:sz w:val="27"/>
          <w:szCs w:val="27"/>
        </w:rPr>
        <w:t>27. П</w:t>
      </w:r>
      <w:r w:rsidRPr="0004095D">
        <w:rPr>
          <w:rFonts w:ascii="Times New Roman" w:hAnsi="Times New Roman" w:cs="Times New Roman"/>
          <w:b/>
          <w:iCs/>
          <w:sz w:val="27"/>
          <w:szCs w:val="27"/>
        </w:rPr>
        <w:t xml:space="preserve">роверка использования бюджетных средств и доходов от внебюджетной деятельности в МБУ ДО «Детская школа искусств №12» </w:t>
      </w:r>
      <w:r>
        <w:rPr>
          <w:rFonts w:ascii="Times New Roman" w:hAnsi="Times New Roman" w:cs="Times New Roman"/>
          <w:b/>
          <w:iCs/>
          <w:sz w:val="27"/>
          <w:szCs w:val="27"/>
        </w:rPr>
        <w:t xml:space="preserve">                                                    </w:t>
      </w:r>
      <w:r w:rsidRPr="0004095D">
        <w:rPr>
          <w:rFonts w:ascii="Times New Roman" w:hAnsi="Times New Roman" w:cs="Times New Roman"/>
          <w:b/>
          <w:iCs/>
          <w:sz w:val="27"/>
          <w:szCs w:val="27"/>
        </w:rPr>
        <w:t>за 2018 г., 9 месяцев 2019 года.</w:t>
      </w:r>
    </w:p>
    <w:p w:rsidR="0004095D" w:rsidRPr="0004095D" w:rsidRDefault="0004095D" w:rsidP="0004095D">
      <w:pPr>
        <w:spacing w:after="0" w:line="240" w:lineRule="atLeast"/>
        <w:ind w:firstLine="709"/>
        <w:jc w:val="center"/>
        <w:rPr>
          <w:rFonts w:ascii="Times New Roman" w:hAnsi="Times New Roman" w:cs="Times New Roman"/>
          <w:b/>
          <w:iCs/>
          <w:sz w:val="27"/>
          <w:szCs w:val="27"/>
        </w:rPr>
      </w:pPr>
    </w:p>
    <w:p w:rsidR="0004095D" w:rsidRDefault="0017459E" w:rsidP="0004095D">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Учреждение осуществляет образовательную деятельность по дополнительным предпрофессиональным общеобразовательным программам в области искусств и дополнительным общеразвивающим программам в области искусств</w:t>
      </w:r>
      <w:r>
        <w:rPr>
          <w:rFonts w:ascii="Times New Roman" w:hAnsi="Times New Roman" w:cs="Times New Roman"/>
          <w:iCs/>
          <w:sz w:val="27"/>
          <w:szCs w:val="27"/>
        </w:rPr>
        <w:t>.</w:t>
      </w:r>
    </w:p>
    <w:p w:rsidR="0017459E" w:rsidRDefault="0017459E" w:rsidP="0004095D">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Финансовое обеспечение деятельности Учреждения осуществляется за счет субсидий из бюджета города на выполнение муниципального задания, субсидий на иные цели, а также доходов от платной деятельности и добровольных пожертвований.</w:t>
      </w:r>
    </w:p>
    <w:p w:rsidR="0017459E" w:rsidRP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В структуре доходов и расходов Учреждения порядка 90 % занимает финансирование на выполнение муниципального задания.</w:t>
      </w:r>
    </w:p>
    <w:p w:rsidR="0017459E" w:rsidRP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 xml:space="preserve">В соответствии с принятым нормативным актом сумма субсидии на выполнение муниципального задания в 2018 году составила 16,8 млн. рублей.  </w:t>
      </w:r>
    </w:p>
    <w:p w:rsidR="0017459E" w:rsidRP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На 2019 г. доведено финансирование в размере 18,8 млн. рублей.</w:t>
      </w:r>
    </w:p>
    <w:p w:rsidR="0017459E" w:rsidRP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Муниципальное задание сформировано по двум услугам:</w:t>
      </w:r>
    </w:p>
    <w:p w:rsidR="0017459E" w:rsidRP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1.Реализация дополнительных общеобразовательных предпрофессиональных программ в области искусств.</w:t>
      </w:r>
    </w:p>
    <w:p w:rsid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lastRenderedPageBreak/>
        <w:t>2. Реализация дополнительных общеразвивающих программ.</w:t>
      </w:r>
    </w:p>
    <w:p w:rsidR="0017459E" w:rsidRP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В нарушение Бюджетного Кодекса РФ</w:t>
      </w:r>
      <w:r>
        <w:rPr>
          <w:rFonts w:ascii="Times New Roman" w:hAnsi="Times New Roman" w:cs="Times New Roman"/>
          <w:iCs/>
          <w:sz w:val="27"/>
          <w:szCs w:val="27"/>
        </w:rPr>
        <w:t xml:space="preserve"> и</w:t>
      </w:r>
      <w:r w:rsidRPr="0017459E">
        <w:rPr>
          <w:rFonts w:ascii="Times New Roman" w:hAnsi="Times New Roman" w:cs="Times New Roman"/>
          <w:iCs/>
          <w:sz w:val="27"/>
          <w:szCs w:val="27"/>
        </w:rPr>
        <w:t xml:space="preserve">  «Положения о порядке формирования муниципального задания…» неверно применена единица измерения показателя объема муниципальной услуги. </w:t>
      </w:r>
    </w:p>
    <w:p w:rsidR="0017459E" w:rsidRPr="0017459E" w:rsidRDefault="0017459E" w:rsidP="0017459E">
      <w:pPr>
        <w:spacing w:after="0" w:line="240" w:lineRule="atLeast"/>
        <w:ind w:firstLine="709"/>
        <w:jc w:val="both"/>
        <w:rPr>
          <w:rFonts w:ascii="Times New Roman" w:hAnsi="Times New Roman" w:cs="Times New Roman"/>
          <w:iCs/>
          <w:sz w:val="27"/>
          <w:szCs w:val="27"/>
        </w:rPr>
      </w:pPr>
      <w:r w:rsidRPr="0017459E">
        <w:rPr>
          <w:rFonts w:ascii="Times New Roman" w:hAnsi="Times New Roman" w:cs="Times New Roman"/>
          <w:iCs/>
          <w:sz w:val="27"/>
          <w:szCs w:val="27"/>
        </w:rPr>
        <w:t xml:space="preserve">Согласно приказу о зачислении и восстановлении обучающихся с 01.09.2018 г. на </w:t>
      </w:r>
      <w:proofErr w:type="gramStart"/>
      <w:r w:rsidRPr="0017459E">
        <w:rPr>
          <w:rFonts w:ascii="Times New Roman" w:hAnsi="Times New Roman" w:cs="Times New Roman"/>
          <w:iCs/>
          <w:sz w:val="27"/>
          <w:szCs w:val="27"/>
        </w:rPr>
        <w:t>обучение по программе</w:t>
      </w:r>
      <w:proofErr w:type="gramEnd"/>
      <w:r w:rsidRPr="0017459E">
        <w:rPr>
          <w:rFonts w:ascii="Times New Roman" w:hAnsi="Times New Roman" w:cs="Times New Roman"/>
          <w:iCs/>
          <w:sz w:val="27"/>
          <w:szCs w:val="27"/>
        </w:rPr>
        <w:t xml:space="preserve"> «Народные инструменты» зачислено 15 человек на бюджетной основе. Следует отметить, что Учреждению не доводилось муниципальное задание на обучение по данной программе, соответственно, количество </w:t>
      </w:r>
      <w:proofErr w:type="gramStart"/>
      <w:r w:rsidRPr="0017459E">
        <w:rPr>
          <w:rFonts w:ascii="Times New Roman" w:hAnsi="Times New Roman" w:cs="Times New Roman"/>
          <w:iCs/>
          <w:sz w:val="27"/>
          <w:szCs w:val="27"/>
        </w:rPr>
        <w:t>обучающихся</w:t>
      </w:r>
      <w:proofErr w:type="gramEnd"/>
      <w:r w:rsidRPr="0017459E">
        <w:rPr>
          <w:rFonts w:ascii="Times New Roman" w:hAnsi="Times New Roman" w:cs="Times New Roman"/>
          <w:iCs/>
          <w:sz w:val="27"/>
          <w:szCs w:val="27"/>
        </w:rPr>
        <w:t xml:space="preserve"> не нашло отражение в отчете о выполнении муниципального задания. </w:t>
      </w:r>
    </w:p>
    <w:p w:rsidR="005C6EC4" w:rsidRPr="005C6EC4"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Согласно «Отчета о выполнении муниципального задания» за 2018 г</w:t>
      </w:r>
      <w:r>
        <w:rPr>
          <w:rFonts w:ascii="Times New Roman" w:hAnsi="Times New Roman" w:cs="Times New Roman"/>
          <w:iCs/>
          <w:sz w:val="27"/>
          <w:szCs w:val="27"/>
        </w:rPr>
        <w:t>од п</w:t>
      </w:r>
      <w:r w:rsidRPr="005C6EC4">
        <w:rPr>
          <w:rFonts w:ascii="Times New Roman" w:hAnsi="Times New Roman" w:cs="Times New Roman"/>
          <w:iCs/>
          <w:sz w:val="27"/>
          <w:szCs w:val="27"/>
        </w:rPr>
        <w:t xml:space="preserve">о услуге «Реализация дополнительных общеразвивающих программ» количество обучающихся меньше </w:t>
      </w:r>
      <w:r>
        <w:rPr>
          <w:rFonts w:ascii="Times New Roman" w:hAnsi="Times New Roman" w:cs="Times New Roman"/>
          <w:iCs/>
          <w:sz w:val="27"/>
          <w:szCs w:val="27"/>
        </w:rPr>
        <w:t>за</w:t>
      </w:r>
      <w:r w:rsidRPr="005C6EC4">
        <w:rPr>
          <w:rFonts w:ascii="Times New Roman" w:hAnsi="Times New Roman" w:cs="Times New Roman"/>
          <w:iCs/>
          <w:sz w:val="27"/>
          <w:szCs w:val="27"/>
        </w:rPr>
        <w:t>планир</w:t>
      </w:r>
      <w:r>
        <w:rPr>
          <w:rFonts w:ascii="Times New Roman" w:hAnsi="Times New Roman" w:cs="Times New Roman"/>
          <w:iCs/>
          <w:sz w:val="27"/>
          <w:szCs w:val="27"/>
        </w:rPr>
        <w:t>ованного</w:t>
      </w:r>
      <w:r w:rsidRPr="005C6EC4">
        <w:rPr>
          <w:rFonts w:ascii="Times New Roman" w:hAnsi="Times New Roman" w:cs="Times New Roman"/>
          <w:iCs/>
          <w:sz w:val="27"/>
          <w:szCs w:val="27"/>
        </w:rPr>
        <w:t xml:space="preserve"> на 28 чел. или </w:t>
      </w:r>
      <w:r>
        <w:rPr>
          <w:rFonts w:ascii="Times New Roman" w:hAnsi="Times New Roman" w:cs="Times New Roman"/>
          <w:iCs/>
          <w:sz w:val="27"/>
          <w:szCs w:val="27"/>
        </w:rPr>
        <w:t xml:space="preserve">на </w:t>
      </w:r>
      <w:r w:rsidRPr="005C6EC4">
        <w:rPr>
          <w:rFonts w:ascii="Times New Roman" w:hAnsi="Times New Roman" w:cs="Times New Roman"/>
          <w:iCs/>
          <w:sz w:val="27"/>
          <w:szCs w:val="27"/>
        </w:rPr>
        <w:t>18%, что превышает допустимо возможное отклонение.</w:t>
      </w:r>
    </w:p>
    <w:p w:rsidR="005C6EC4" w:rsidRPr="005C6EC4"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По этой же услуге фактическое количество обучающихся в отчете завышено на 14 человек, т.е. разница с доведенными показателями составила 27,6 %, однако изменение в муниципальное задание не внесено.</w:t>
      </w:r>
    </w:p>
    <w:p w:rsidR="005C6EC4"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Данный факт привел к искажению данных отчета о выполнении муниципального задания.</w:t>
      </w:r>
    </w:p>
    <w:p w:rsidR="005C6EC4" w:rsidRPr="005C6EC4"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При анализе доведенных показателей муниципального задания на 2019 год  наблюдается снижение планового количества обучающихся при значительном увеличении финансирования. В результате средняя стоимость обучения одного учащегося в 2018 г. составила 46,9 тыс. руб., в 2019 г. – 55,2 тыс. рублей.</w:t>
      </w:r>
    </w:p>
    <w:p w:rsidR="005C6EC4" w:rsidRPr="005C6EC4"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 xml:space="preserve">Следует отметить, что в муниципальном задании ежегодно увеличивается процент допустимого (возможного) отклонения от планового показателя выполнения муниципального задания. Так в 2017 году данное отклонение составляло 5%, в 2018 г.-10%, 2019 г.-15 %. </w:t>
      </w:r>
    </w:p>
    <w:p w:rsidR="005C6EC4"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 xml:space="preserve">Данный факт может свидетельствовать об искусственном снижении показателей муниципального задания, без соответствующей корректировки объема финансирования  на его выполнение. </w:t>
      </w:r>
    </w:p>
    <w:p w:rsidR="005C6EC4" w:rsidRPr="005C6EC4"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Согласно отчету о выполнении муниципального задания за 2018 г., Учреждение в целом выполнило муниципальное задание, по фактически установленным данным, муниципальное задание с учетом допустимо возможного отклонения не выполнено на 0,6%, а по услуге «Реализация дополнительных общеразвивающих программ»</w:t>
      </w:r>
      <w:r>
        <w:rPr>
          <w:rFonts w:ascii="Times New Roman" w:hAnsi="Times New Roman" w:cs="Times New Roman"/>
          <w:iCs/>
          <w:sz w:val="27"/>
          <w:szCs w:val="27"/>
        </w:rPr>
        <w:t xml:space="preserve">             </w:t>
      </w:r>
      <w:r w:rsidRPr="005C6EC4">
        <w:rPr>
          <w:rFonts w:ascii="Times New Roman" w:hAnsi="Times New Roman" w:cs="Times New Roman"/>
          <w:iCs/>
          <w:sz w:val="27"/>
          <w:szCs w:val="27"/>
        </w:rPr>
        <w:t xml:space="preserve"> на 17,6 %.</w:t>
      </w:r>
    </w:p>
    <w:p w:rsidR="00196EDA" w:rsidRDefault="005C6EC4" w:rsidP="005C6EC4">
      <w:pPr>
        <w:spacing w:after="0" w:line="240" w:lineRule="atLeast"/>
        <w:ind w:firstLine="709"/>
        <w:jc w:val="both"/>
        <w:rPr>
          <w:rFonts w:ascii="Times New Roman" w:hAnsi="Times New Roman" w:cs="Times New Roman"/>
          <w:iCs/>
          <w:sz w:val="27"/>
          <w:szCs w:val="27"/>
        </w:rPr>
      </w:pPr>
      <w:r w:rsidRPr="005C6EC4">
        <w:rPr>
          <w:rFonts w:ascii="Times New Roman" w:hAnsi="Times New Roman" w:cs="Times New Roman"/>
          <w:iCs/>
          <w:sz w:val="27"/>
          <w:szCs w:val="27"/>
        </w:rPr>
        <w:t xml:space="preserve">Невыполнение муниципального задания является нарушением ст.15.15.5-1 КОАП РФ и влечет административную ответственность. </w:t>
      </w:r>
    </w:p>
    <w:p w:rsidR="00196EDA" w:rsidRDefault="00196EDA" w:rsidP="00196EDA">
      <w:pPr>
        <w:spacing w:after="0" w:line="240" w:lineRule="atLeast"/>
        <w:ind w:firstLine="709"/>
        <w:jc w:val="both"/>
        <w:rPr>
          <w:rFonts w:ascii="Times New Roman" w:hAnsi="Times New Roman" w:cs="Times New Roman"/>
          <w:iCs/>
          <w:sz w:val="27"/>
          <w:szCs w:val="27"/>
        </w:rPr>
      </w:pPr>
      <w:r w:rsidRPr="00196EDA">
        <w:rPr>
          <w:rFonts w:ascii="Times New Roman" w:hAnsi="Times New Roman" w:cs="Times New Roman"/>
          <w:iCs/>
          <w:sz w:val="27"/>
          <w:szCs w:val="27"/>
        </w:rPr>
        <w:t>Проверкой расходования средств субсидии выделенных на выполнение муниципального задания установлена, излишняя оплата в размере 19,4 тыс. руб., так как при уплате налогов не был применен коэффициент платной деятельности.</w:t>
      </w:r>
    </w:p>
    <w:p w:rsidR="00196EDA" w:rsidRDefault="00196EDA" w:rsidP="00196EDA">
      <w:pPr>
        <w:spacing w:after="0" w:line="240" w:lineRule="atLeast"/>
        <w:ind w:firstLine="709"/>
        <w:jc w:val="both"/>
        <w:rPr>
          <w:rFonts w:ascii="Times New Roman" w:hAnsi="Times New Roman" w:cs="Times New Roman"/>
          <w:iCs/>
          <w:sz w:val="27"/>
          <w:szCs w:val="27"/>
        </w:rPr>
      </w:pPr>
      <w:proofErr w:type="gramStart"/>
      <w:r>
        <w:rPr>
          <w:rFonts w:ascii="Times New Roman" w:hAnsi="Times New Roman" w:cs="Times New Roman"/>
          <w:iCs/>
          <w:sz w:val="27"/>
          <w:szCs w:val="27"/>
        </w:rPr>
        <w:t>При проверке использования средств субсидии на иные цели установлена излишняя оплата за выполненные работы по ремонту систем отопления в                         сумме</w:t>
      </w:r>
      <w:proofErr w:type="gramEnd"/>
      <w:r>
        <w:rPr>
          <w:rFonts w:ascii="Times New Roman" w:hAnsi="Times New Roman" w:cs="Times New Roman"/>
          <w:iCs/>
          <w:sz w:val="27"/>
          <w:szCs w:val="27"/>
        </w:rPr>
        <w:t xml:space="preserve"> 3,5 тыс. рублей.</w:t>
      </w:r>
    </w:p>
    <w:p w:rsidR="00196EDA" w:rsidRPr="00196EDA" w:rsidRDefault="00196EDA" w:rsidP="00196EDA">
      <w:pPr>
        <w:spacing w:after="0" w:line="240" w:lineRule="atLeast"/>
        <w:ind w:firstLine="709"/>
        <w:jc w:val="both"/>
        <w:rPr>
          <w:rFonts w:ascii="Times New Roman" w:hAnsi="Times New Roman" w:cs="Times New Roman"/>
          <w:iCs/>
          <w:sz w:val="27"/>
          <w:szCs w:val="27"/>
        </w:rPr>
      </w:pPr>
      <w:r w:rsidRPr="00196EDA">
        <w:rPr>
          <w:rFonts w:ascii="Times New Roman" w:hAnsi="Times New Roman" w:cs="Times New Roman"/>
          <w:iCs/>
          <w:sz w:val="27"/>
          <w:szCs w:val="27"/>
        </w:rPr>
        <w:t>По результатам проверки директору Учреждения направлено представление для принятия мер по устранению выявленных нарушений.</w:t>
      </w:r>
    </w:p>
    <w:p w:rsidR="00196EDA" w:rsidRDefault="00196EDA" w:rsidP="00196EDA">
      <w:pPr>
        <w:spacing w:after="0" w:line="240" w:lineRule="atLeast"/>
        <w:ind w:firstLine="709"/>
        <w:jc w:val="both"/>
        <w:rPr>
          <w:rFonts w:ascii="Times New Roman" w:hAnsi="Times New Roman" w:cs="Times New Roman"/>
          <w:iCs/>
          <w:sz w:val="27"/>
          <w:szCs w:val="27"/>
        </w:rPr>
      </w:pPr>
    </w:p>
    <w:p w:rsidR="00101B9B" w:rsidRPr="008A2994" w:rsidRDefault="00101B9B" w:rsidP="00101B9B">
      <w:pPr>
        <w:spacing w:line="240" w:lineRule="atLeast"/>
        <w:ind w:firstLine="709"/>
        <w:jc w:val="center"/>
        <w:rPr>
          <w:rFonts w:ascii="Times New Roman" w:hAnsi="Times New Roman" w:cs="Times New Roman"/>
          <w:b/>
          <w:iCs/>
          <w:sz w:val="27"/>
          <w:szCs w:val="27"/>
        </w:rPr>
      </w:pPr>
      <w:r w:rsidRPr="008A2994">
        <w:rPr>
          <w:rFonts w:ascii="Times New Roman" w:hAnsi="Times New Roman" w:cs="Times New Roman"/>
          <w:b/>
          <w:iCs/>
          <w:sz w:val="27"/>
          <w:szCs w:val="27"/>
        </w:rPr>
        <w:t xml:space="preserve">28. </w:t>
      </w:r>
      <w:r w:rsidR="00A15592" w:rsidRPr="008A2994">
        <w:rPr>
          <w:rFonts w:ascii="Times New Roman" w:hAnsi="Times New Roman" w:cs="Times New Roman"/>
          <w:b/>
          <w:iCs/>
          <w:sz w:val="27"/>
          <w:szCs w:val="27"/>
        </w:rPr>
        <w:t>П</w:t>
      </w:r>
      <w:r w:rsidRPr="008A2994">
        <w:rPr>
          <w:rFonts w:ascii="Times New Roman" w:hAnsi="Times New Roman" w:cs="Times New Roman"/>
          <w:b/>
          <w:iCs/>
          <w:sz w:val="27"/>
          <w:szCs w:val="27"/>
        </w:rPr>
        <w:t xml:space="preserve">роверка финансово-хозяйственной деятельности Муниципального казенного учреждения «Городской центр рекламы» за 2018 год </w:t>
      </w:r>
      <w:r w:rsidR="00A15592" w:rsidRPr="008A2994">
        <w:rPr>
          <w:rFonts w:ascii="Times New Roman" w:hAnsi="Times New Roman" w:cs="Times New Roman"/>
          <w:b/>
          <w:iCs/>
          <w:sz w:val="27"/>
          <w:szCs w:val="27"/>
        </w:rPr>
        <w:t xml:space="preserve">                                                  </w:t>
      </w:r>
      <w:r w:rsidRPr="008A2994">
        <w:rPr>
          <w:rFonts w:ascii="Times New Roman" w:hAnsi="Times New Roman" w:cs="Times New Roman"/>
          <w:b/>
          <w:iCs/>
          <w:sz w:val="27"/>
          <w:szCs w:val="27"/>
        </w:rPr>
        <w:t>и 9 месяцев 2019 года.</w:t>
      </w:r>
    </w:p>
    <w:p w:rsidR="00A15592" w:rsidRPr="00A15592" w:rsidRDefault="00A15592" w:rsidP="00A15592">
      <w:pPr>
        <w:spacing w:after="0" w:line="240" w:lineRule="atLeast"/>
        <w:ind w:firstLine="709"/>
        <w:jc w:val="both"/>
        <w:rPr>
          <w:rFonts w:ascii="Times New Roman" w:hAnsi="Times New Roman" w:cs="Times New Roman"/>
          <w:iCs/>
          <w:sz w:val="27"/>
          <w:szCs w:val="27"/>
        </w:rPr>
      </w:pPr>
      <w:proofErr w:type="gramStart"/>
      <w:r w:rsidRPr="00A15592">
        <w:rPr>
          <w:rFonts w:ascii="Times New Roman" w:hAnsi="Times New Roman" w:cs="Times New Roman"/>
          <w:iCs/>
          <w:sz w:val="27"/>
          <w:szCs w:val="27"/>
        </w:rPr>
        <w:lastRenderedPageBreak/>
        <w:t>Уставом учреждения, основными видами деятельности МКУ «ГЦР» являются разработка проекта схемы  и согласования размещения рекламных конструкций, проектов разрешений на установку и эксплуатацию рекламных конструкций, аннулировании этих разрешений, проектов предписаний о демонтаже рекламных конструкций, подготовка и проведение торгов, заключение договоров на право установки и эксплуатации рекламных конструкций и аренды муниципального имущества, размещение социальной рекламы, производство работ по демонтажу незаконных рекламных конструкций.</w:t>
      </w:r>
      <w:proofErr w:type="gramEnd"/>
    </w:p>
    <w:p w:rsidR="00A15592" w:rsidRDefault="00A15592" w:rsidP="00A15592">
      <w:pPr>
        <w:spacing w:after="0" w:line="240" w:lineRule="atLeast"/>
        <w:ind w:firstLine="709"/>
        <w:jc w:val="both"/>
        <w:rPr>
          <w:rFonts w:ascii="Times New Roman" w:hAnsi="Times New Roman" w:cs="Times New Roman"/>
          <w:iCs/>
          <w:sz w:val="27"/>
          <w:szCs w:val="27"/>
        </w:rPr>
      </w:pPr>
      <w:r w:rsidRPr="00A15592">
        <w:rPr>
          <w:rFonts w:ascii="Times New Roman" w:hAnsi="Times New Roman" w:cs="Times New Roman"/>
          <w:iCs/>
          <w:sz w:val="27"/>
          <w:szCs w:val="27"/>
        </w:rPr>
        <w:t xml:space="preserve">Учреждение является </w:t>
      </w:r>
      <w:r>
        <w:rPr>
          <w:rFonts w:ascii="Times New Roman" w:hAnsi="Times New Roman" w:cs="Times New Roman"/>
          <w:iCs/>
          <w:sz w:val="27"/>
          <w:szCs w:val="27"/>
        </w:rPr>
        <w:t>администратором доходов бюджета по 5 доходным источникам.</w:t>
      </w:r>
    </w:p>
    <w:p w:rsidR="00A15592" w:rsidRDefault="00A15592" w:rsidP="00A15592">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 xml:space="preserve">В 2018 году поступило доходов в сумме 30970,4 тыс. руб., за 9 месяцев 2019 года 19536,5 тыс. рублей. </w:t>
      </w:r>
    </w:p>
    <w:p w:rsidR="00A15592" w:rsidRDefault="00A15592" w:rsidP="00A15592">
      <w:pPr>
        <w:spacing w:after="0" w:line="240" w:lineRule="atLeast"/>
        <w:ind w:firstLine="709"/>
        <w:jc w:val="both"/>
        <w:rPr>
          <w:rFonts w:ascii="Times New Roman" w:hAnsi="Times New Roman" w:cs="Times New Roman"/>
          <w:iCs/>
          <w:sz w:val="27"/>
          <w:szCs w:val="27"/>
        </w:rPr>
      </w:pPr>
      <w:r w:rsidRPr="00A15592">
        <w:rPr>
          <w:rFonts w:ascii="Times New Roman" w:hAnsi="Times New Roman" w:cs="Times New Roman"/>
          <w:iCs/>
          <w:sz w:val="27"/>
          <w:szCs w:val="27"/>
        </w:rPr>
        <w:t>В проверяемом периоде учреждением объявлено  7 конкурсов на право заключения договоров на установку и эксплуатацию рекламных конструкций</w:t>
      </w:r>
      <w:r>
        <w:rPr>
          <w:rFonts w:ascii="Times New Roman" w:hAnsi="Times New Roman" w:cs="Times New Roman"/>
          <w:iCs/>
          <w:sz w:val="27"/>
          <w:szCs w:val="27"/>
        </w:rPr>
        <w:t xml:space="preserve">, по результатам 4 конкурсов заключено 33 договора </w:t>
      </w:r>
      <w:r w:rsidRPr="00A15592">
        <w:rPr>
          <w:rFonts w:ascii="Times New Roman" w:hAnsi="Times New Roman" w:cs="Times New Roman"/>
          <w:iCs/>
          <w:sz w:val="27"/>
          <w:szCs w:val="27"/>
        </w:rPr>
        <w:t xml:space="preserve">на сумму 29573,7 тыс. руб. </w:t>
      </w:r>
      <w:r>
        <w:rPr>
          <w:rFonts w:ascii="Times New Roman" w:hAnsi="Times New Roman" w:cs="Times New Roman"/>
          <w:iCs/>
          <w:sz w:val="27"/>
          <w:szCs w:val="27"/>
        </w:rPr>
        <w:t>за 6 лет</w:t>
      </w:r>
      <w:r w:rsidRPr="00A15592">
        <w:rPr>
          <w:rFonts w:ascii="Times New Roman" w:hAnsi="Times New Roman" w:cs="Times New Roman"/>
          <w:iCs/>
          <w:sz w:val="27"/>
          <w:szCs w:val="27"/>
        </w:rPr>
        <w:t xml:space="preserve"> эксплуатации рекламных конструкций</w:t>
      </w:r>
      <w:r>
        <w:rPr>
          <w:rFonts w:ascii="Times New Roman" w:hAnsi="Times New Roman" w:cs="Times New Roman"/>
          <w:iCs/>
          <w:sz w:val="27"/>
          <w:szCs w:val="27"/>
        </w:rPr>
        <w:t xml:space="preserve">. </w:t>
      </w:r>
    </w:p>
    <w:p w:rsid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 xml:space="preserve">Положением «О наружной рекламе в городе Липецке»  установлена обязанность учреждения </w:t>
      </w:r>
      <w:proofErr w:type="gramStart"/>
      <w:r w:rsidRPr="00E62349">
        <w:rPr>
          <w:rFonts w:ascii="Times New Roman" w:hAnsi="Times New Roman" w:cs="Times New Roman"/>
          <w:iCs/>
          <w:sz w:val="27"/>
          <w:szCs w:val="27"/>
        </w:rPr>
        <w:t>заключать</w:t>
      </w:r>
      <w:proofErr w:type="gramEnd"/>
      <w:r w:rsidRPr="00E62349">
        <w:rPr>
          <w:rFonts w:ascii="Times New Roman" w:hAnsi="Times New Roman" w:cs="Times New Roman"/>
          <w:iCs/>
          <w:sz w:val="27"/>
          <w:szCs w:val="27"/>
        </w:rPr>
        <w:t xml:space="preserve"> договоры на установку и эксплуатацию рекламной конструкции в соответствии с Порядком, установленном правовым актом админ</w:t>
      </w:r>
      <w:r>
        <w:rPr>
          <w:rFonts w:ascii="Times New Roman" w:hAnsi="Times New Roman" w:cs="Times New Roman"/>
          <w:iCs/>
          <w:sz w:val="27"/>
          <w:szCs w:val="27"/>
        </w:rPr>
        <w:t xml:space="preserve">истрации города Липецка, который на момент проверки </w:t>
      </w:r>
      <w:r w:rsidRPr="00E62349">
        <w:rPr>
          <w:rFonts w:ascii="Times New Roman" w:hAnsi="Times New Roman" w:cs="Times New Roman"/>
          <w:iCs/>
          <w:sz w:val="27"/>
          <w:szCs w:val="27"/>
        </w:rPr>
        <w:t>не принят.</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На момент проведения проверки действуют 149 договоров на установку и эксплуатацию 228 рекламных конструкций, расположенных на муниципальной собственности</w:t>
      </w:r>
      <w:r>
        <w:rPr>
          <w:rFonts w:ascii="Times New Roman" w:hAnsi="Times New Roman" w:cs="Times New Roman"/>
          <w:iCs/>
          <w:sz w:val="27"/>
          <w:szCs w:val="27"/>
        </w:rPr>
        <w:t>. В</w:t>
      </w:r>
      <w:r w:rsidRPr="00E62349">
        <w:rPr>
          <w:rFonts w:ascii="Times New Roman" w:hAnsi="Times New Roman" w:cs="Times New Roman"/>
          <w:iCs/>
          <w:sz w:val="27"/>
          <w:szCs w:val="27"/>
        </w:rPr>
        <w:t xml:space="preserve"> 2020 году будут проведены конкурсы на право установки и эксплуатации 41 рекламного щита и 96 </w:t>
      </w:r>
      <w:proofErr w:type="gramStart"/>
      <w:r w:rsidRPr="00E62349">
        <w:rPr>
          <w:rFonts w:ascii="Times New Roman" w:hAnsi="Times New Roman" w:cs="Times New Roman"/>
          <w:iCs/>
          <w:sz w:val="27"/>
          <w:szCs w:val="27"/>
        </w:rPr>
        <w:t>панель-кронштейнов</w:t>
      </w:r>
      <w:proofErr w:type="gramEnd"/>
      <w:r w:rsidRPr="00E62349">
        <w:rPr>
          <w:rFonts w:ascii="Times New Roman" w:hAnsi="Times New Roman" w:cs="Times New Roman"/>
          <w:iCs/>
          <w:sz w:val="27"/>
          <w:szCs w:val="27"/>
        </w:rPr>
        <w:t>.</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В проверяемом периоде наблюдается тенденция снижения спроса на установку и эксплуатацию рекламных конструкций</w:t>
      </w:r>
      <w:r>
        <w:rPr>
          <w:rFonts w:ascii="Times New Roman" w:hAnsi="Times New Roman" w:cs="Times New Roman"/>
          <w:iCs/>
          <w:sz w:val="27"/>
          <w:szCs w:val="27"/>
        </w:rPr>
        <w:t>,</w:t>
      </w:r>
      <w:r w:rsidRPr="00E62349">
        <w:rPr>
          <w:rFonts w:ascii="Times New Roman" w:hAnsi="Times New Roman" w:cs="Times New Roman"/>
          <w:iCs/>
          <w:sz w:val="27"/>
          <w:szCs w:val="27"/>
        </w:rPr>
        <w:t xml:space="preserve"> снижение по цене предложений по аналогичным договорам, заключенным в 2014 – 2017 годах.</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Кроме того, в связи со списанием 88 рекламных тумб, доходы от аренды имущества так же будут снижены.</w:t>
      </w:r>
    </w:p>
    <w:p w:rsid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Данные  факты могут повлечь за собой снижение доходной части бюджета 2020 года ориентировочно на 2,6 млн. руб. относительно доходов 2019 года.</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В проверяемом периоде учреждением выявлено 2368 фактов незаконной установки и эксплуатации рекламных конструкций, демонтировано 1876 незаконных конструкций, из них силами работников учреждения – 489 конструкций.</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МКУ «ГЦР» выявляются случаи размещения незаконных рекламных конструкций и на муниципальной собственности</w:t>
      </w:r>
      <w:r>
        <w:rPr>
          <w:rFonts w:ascii="Times New Roman" w:hAnsi="Times New Roman" w:cs="Times New Roman"/>
          <w:iCs/>
          <w:sz w:val="27"/>
          <w:szCs w:val="27"/>
        </w:rPr>
        <w:t>.</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В 2018 – 2019 годах  учреждением выявлено 445 таких  фактов,  131 рекламная конструкция демонтирована.</w:t>
      </w:r>
    </w:p>
    <w:p w:rsid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При проведении настоящей проверки выявлен факт установки 3 рекламных  конструкций без оформления разрешения на установку и эксплуатацию рекламных конструкций в МАУК «Парк Победы», при этом 2 рекламные конструкции используются для размещения рекламы.</w:t>
      </w:r>
    </w:p>
    <w:p w:rsidR="00E62349" w:rsidRDefault="00E62349" w:rsidP="00E62349">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Т</w:t>
      </w:r>
      <w:r w:rsidRPr="00E62349">
        <w:rPr>
          <w:rFonts w:ascii="Times New Roman" w:hAnsi="Times New Roman" w:cs="Times New Roman"/>
          <w:iCs/>
          <w:sz w:val="27"/>
          <w:szCs w:val="27"/>
        </w:rPr>
        <w:t xml:space="preserve">олько по рекламным конструкциям, незаконно размещенным на муниципальной собственности, недополучено </w:t>
      </w:r>
      <w:r w:rsidR="001E4507">
        <w:rPr>
          <w:rFonts w:ascii="Times New Roman" w:hAnsi="Times New Roman" w:cs="Times New Roman"/>
          <w:iCs/>
          <w:sz w:val="27"/>
          <w:szCs w:val="27"/>
        </w:rPr>
        <w:t>госпошлины</w:t>
      </w:r>
      <w:r w:rsidRPr="00E62349">
        <w:rPr>
          <w:rFonts w:ascii="Times New Roman" w:hAnsi="Times New Roman" w:cs="Times New Roman"/>
          <w:iCs/>
          <w:sz w:val="27"/>
          <w:szCs w:val="27"/>
        </w:rPr>
        <w:t xml:space="preserve"> в сумме около 2,2 млн. рублей.  </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При анализе исполнения сметы расходов учреждения установлено, что фактические расходы бюджета на содержание учреждения в 2018 году составили 21701,9 тыс. руб. и выросли по сравнению с 2017 годом на 9,7 %.</w:t>
      </w:r>
    </w:p>
    <w:p w:rsid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lastRenderedPageBreak/>
        <w:t>На 2019 год запланировано расходов в сумме 24016,6 тыс. руб., таким образом,  наблюдается рост плановых расходов бюджета по сравнению с 2017 годом на 14 % в основном за счет увеличения фонда оплаты труда с начислениями</w:t>
      </w:r>
      <w:r>
        <w:rPr>
          <w:rFonts w:ascii="Times New Roman" w:hAnsi="Times New Roman" w:cs="Times New Roman"/>
          <w:iCs/>
          <w:sz w:val="27"/>
          <w:szCs w:val="27"/>
        </w:rPr>
        <w:t xml:space="preserve"> работникам бюджетных учреждений</w:t>
      </w:r>
      <w:r w:rsidRPr="00E62349">
        <w:rPr>
          <w:rFonts w:ascii="Times New Roman" w:hAnsi="Times New Roman" w:cs="Times New Roman"/>
          <w:iCs/>
          <w:sz w:val="27"/>
          <w:szCs w:val="27"/>
        </w:rPr>
        <w:t>, расходов на уплату налогов и других обязательных платежей.</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 xml:space="preserve">При выборочной  проверке  проведения хозяйственных операций и отражения их в бухгалтерском учете установлено, что при исполнении договоров на установку и эксплуатацию рекламных конструкций имеются отдельные случаи несвоевременного внесения платы </w:t>
      </w:r>
      <w:proofErr w:type="spellStart"/>
      <w:r w:rsidRPr="00E62349">
        <w:rPr>
          <w:rFonts w:ascii="Times New Roman" w:hAnsi="Times New Roman" w:cs="Times New Roman"/>
          <w:iCs/>
          <w:sz w:val="27"/>
          <w:szCs w:val="27"/>
        </w:rPr>
        <w:t>рекламораспространителями</w:t>
      </w:r>
      <w:proofErr w:type="spellEnd"/>
      <w:r w:rsidRPr="00E62349">
        <w:rPr>
          <w:rFonts w:ascii="Times New Roman" w:hAnsi="Times New Roman" w:cs="Times New Roman"/>
          <w:iCs/>
          <w:sz w:val="27"/>
          <w:szCs w:val="27"/>
        </w:rPr>
        <w:t>, а так же возникновения временного разрыва в отражении в бухгалтерском учете требований к плательщикам, не приводящего к искажению отчетности.</w:t>
      </w:r>
    </w:p>
    <w:p w:rsidR="00E62349" w:rsidRPr="00E62349" w:rsidRDefault="00E62349" w:rsidP="00E62349">
      <w:pPr>
        <w:spacing w:after="0" w:line="240" w:lineRule="atLeast"/>
        <w:ind w:firstLine="709"/>
        <w:jc w:val="both"/>
        <w:rPr>
          <w:rFonts w:ascii="Times New Roman" w:hAnsi="Times New Roman" w:cs="Times New Roman"/>
          <w:iCs/>
          <w:sz w:val="27"/>
          <w:szCs w:val="27"/>
        </w:rPr>
      </w:pPr>
      <w:r w:rsidRPr="00E62349">
        <w:rPr>
          <w:rFonts w:ascii="Times New Roman" w:hAnsi="Times New Roman" w:cs="Times New Roman"/>
          <w:iCs/>
          <w:sz w:val="27"/>
          <w:szCs w:val="27"/>
        </w:rPr>
        <w:t xml:space="preserve"> При выборочной проверке исполнения договоров за 2019 год по размещению социальной рекламы  установлено неэффективное использование бюджетных сре</w:t>
      </w:r>
      <w:proofErr w:type="gramStart"/>
      <w:r w:rsidRPr="00E62349">
        <w:rPr>
          <w:rFonts w:ascii="Times New Roman" w:hAnsi="Times New Roman" w:cs="Times New Roman"/>
          <w:iCs/>
          <w:sz w:val="27"/>
          <w:szCs w:val="27"/>
        </w:rPr>
        <w:t>дств в с</w:t>
      </w:r>
      <w:proofErr w:type="gramEnd"/>
      <w:r w:rsidRPr="00E62349">
        <w:rPr>
          <w:rFonts w:ascii="Times New Roman" w:hAnsi="Times New Roman" w:cs="Times New Roman"/>
          <w:iCs/>
          <w:sz w:val="27"/>
          <w:szCs w:val="27"/>
        </w:rPr>
        <w:t>умме 2,6  тыс. руб. за счет не полного использования возможности бесплатного размещения, предусмотренного в договорах  на установку и эксплуатацию рекл</w:t>
      </w:r>
      <w:bookmarkStart w:id="3" w:name="_GoBack"/>
      <w:bookmarkEnd w:id="3"/>
      <w:r w:rsidRPr="00E62349">
        <w:rPr>
          <w:rFonts w:ascii="Times New Roman" w:hAnsi="Times New Roman" w:cs="Times New Roman"/>
          <w:iCs/>
          <w:sz w:val="27"/>
          <w:szCs w:val="27"/>
        </w:rPr>
        <w:t>амных конструкций.</w:t>
      </w:r>
    </w:p>
    <w:p w:rsidR="001E4507" w:rsidRPr="001E4507" w:rsidRDefault="001E4507" w:rsidP="001E4507">
      <w:pPr>
        <w:spacing w:after="0" w:line="240" w:lineRule="atLeast"/>
        <w:ind w:firstLine="709"/>
        <w:jc w:val="both"/>
        <w:rPr>
          <w:rFonts w:ascii="Times New Roman" w:hAnsi="Times New Roman" w:cs="Times New Roman"/>
          <w:iCs/>
          <w:sz w:val="27"/>
          <w:szCs w:val="27"/>
        </w:rPr>
      </w:pPr>
      <w:r w:rsidRPr="001E4507">
        <w:rPr>
          <w:rFonts w:ascii="Times New Roman" w:hAnsi="Times New Roman" w:cs="Times New Roman"/>
          <w:iCs/>
          <w:sz w:val="27"/>
          <w:szCs w:val="27"/>
        </w:rPr>
        <w:t>По результатам проверки директору МКУ «Городской центр рекламы» направлено представление о принятии мер по устранению выявленных нарушений.</w:t>
      </w:r>
    </w:p>
    <w:p w:rsidR="00E62349" w:rsidRPr="00E62349" w:rsidRDefault="00E62349" w:rsidP="00E62349">
      <w:pPr>
        <w:spacing w:after="0" w:line="240" w:lineRule="atLeast"/>
        <w:ind w:firstLine="709"/>
        <w:jc w:val="both"/>
        <w:rPr>
          <w:rFonts w:ascii="Times New Roman" w:hAnsi="Times New Roman" w:cs="Times New Roman"/>
          <w:iCs/>
          <w:sz w:val="27"/>
          <w:szCs w:val="27"/>
        </w:rPr>
      </w:pPr>
    </w:p>
    <w:p w:rsidR="00007BD4" w:rsidRDefault="00007BD4" w:rsidP="00007BD4">
      <w:pPr>
        <w:spacing w:after="0" w:line="240" w:lineRule="atLeast"/>
        <w:ind w:firstLine="709"/>
        <w:jc w:val="center"/>
        <w:rPr>
          <w:rFonts w:ascii="Times New Roman" w:hAnsi="Times New Roman" w:cs="Times New Roman"/>
          <w:b/>
          <w:iCs/>
          <w:sz w:val="27"/>
          <w:szCs w:val="27"/>
        </w:rPr>
      </w:pPr>
      <w:r>
        <w:rPr>
          <w:rFonts w:ascii="Times New Roman" w:hAnsi="Times New Roman" w:cs="Times New Roman"/>
          <w:b/>
          <w:iCs/>
          <w:sz w:val="27"/>
          <w:szCs w:val="27"/>
        </w:rPr>
        <w:t>28. П</w:t>
      </w:r>
      <w:r w:rsidRPr="00007BD4">
        <w:rPr>
          <w:rFonts w:ascii="Times New Roman" w:hAnsi="Times New Roman" w:cs="Times New Roman"/>
          <w:b/>
          <w:iCs/>
          <w:sz w:val="27"/>
          <w:szCs w:val="27"/>
        </w:rPr>
        <w:t>роверка эффективности расходования средств городского бюджета, выделенных на приобретение и установку малых архитектурных форм и иных элементов благоустройства для парка «</w:t>
      </w:r>
      <w:proofErr w:type="spellStart"/>
      <w:r w:rsidRPr="00007BD4">
        <w:rPr>
          <w:rFonts w:ascii="Times New Roman" w:hAnsi="Times New Roman" w:cs="Times New Roman"/>
          <w:b/>
          <w:iCs/>
          <w:sz w:val="27"/>
          <w:szCs w:val="27"/>
        </w:rPr>
        <w:t>Быханов</w:t>
      </w:r>
      <w:proofErr w:type="spellEnd"/>
      <w:r w:rsidRPr="00007BD4">
        <w:rPr>
          <w:rFonts w:ascii="Times New Roman" w:hAnsi="Times New Roman" w:cs="Times New Roman"/>
          <w:b/>
          <w:iCs/>
          <w:sz w:val="27"/>
          <w:szCs w:val="27"/>
        </w:rPr>
        <w:t xml:space="preserve"> сад». </w:t>
      </w:r>
    </w:p>
    <w:p w:rsidR="00007BD4" w:rsidRDefault="00007BD4" w:rsidP="00007BD4">
      <w:pPr>
        <w:spacing w:after="0" w:line="240" w:lineRule="atLeast"/>
        <w:ind w:firstLine="709"/>
        <w:jc w:val="both"/>
        <w:rPr>
          <w:rFonts w:ascii="Times New Roman" w:hAnsi="Times New Roman" w:cs="Times New Roman"/>
          <w:iCs/>
          <w:sz w:val="27"/>
          <w:szCs w:val="27"/>
        </w:rPr>
      </w:pPr>
    </w:p>
    <w:p w:rsidR="00007BD4" w:rsidRDefault="00007BD4" w:rsidP="00007BD4">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 xml:space="preserve">Проверка </w:t>
      </w:r>
      <w:proofErr w:type="gramStart"/>
      <w:r>
        <w:rPr>
          <w:rFonts w:ascii="Times New Roman" w:hAnsi="Times New Roman" w:cs="Times New Roman"/>
          <w:iCs/>
          <w:sz w:val="27"/>
          <w:szCs w:val="27"/>
        </w:rPr>
        <w:t>проведена</w:t>
      </w:r>
      <w:proofErr w:type="gramEnd"/>
      <w:r>
        <w:rPr>
          <w:rFonts w:ascii="Times New Roman" w:hAnsi="Times New Roman" w:cs="Times New Roman"/>
          <w:iCs/>
          <w:sz w:val="27"/>
          <w:szCs w:val="27"/>
        </w:rPr>
        <w:t xml:space="preserve"> в</w:t>
      </w:r>
      <w:r w:rsidRPr="00007BD4">
        <w:rPr>
          <w:rFonts w:ascii="Times New Roman" w:hAnsi="Times New Roman" w:cs="Times New Roman"/>
          <w:iCs/>
          <w:sz w:val="27"/>
          <w:szCs w:val="27"/>
        </w:rPr>
        <w:t xml:space="preserve"> соответствии с письмом Прокуратуры Липецкой области о рассмотрении заявления депутата Липецкого городского Совета </w:t>
      </w:r>
      <w:r>
        <w:rPr>
          <w:rFonts w:ascii="Times New Roman" w:hAnsi="Times New Roman" w:cs="Times New Roman"/>
          <w:iCs/>
          <w:sz w:val="27"/>
          <w:szCs w:val="27"/>
        </w:rPr>
        <w:t xml:space="preserve">                                  </w:t>
      </w:r>
      <w:r w:rsidRPr="00007BD4">
        <w:rPr>
          <w:rFonts w:ascii="Times New Roman" w:hAnsi="Times New Roman" w:cs="Times New Roman"/>
          <w:iCs/>
          <w:sz w:val="27"/>
          <w:szCs w:val="27"/>
        </w:rPr>
        <w:t>депутатов Быковских Н.И.</w:t>
      </w:r>
    </w:p>
    <w:p w:rsidR="00007BD4" w:rsidRDefault="00007BD4" w:rsidP="00007BD4">
      <w:pPr>
        <w:spacing w:after="0" w:line="240" w:lineRule="atLeast"/>
        <w:ind w:firstLine="709"/>
        <w:jc w:val="both"/>
        <w:rPr>
          <w:rFonts w:ascii="Times New Roman" w:hAnsi="Times New Roman" w:cs="Times New Roman"/>
          <w:iCs/>
          <w:sz w:val="27"/>
          <w:szCs w:val="27"/>
        </w:rPr>
      </w:pPr>
      <w:r w:rsidRPr="00007BD4">
        <w:rPr>
          <w:rFonts w:ascii="Times New Roman" w:hAnsi="Times New Roman" w:cs="Times New Roman"/>
          <w:iCs/>
          <w:sz w:val="27"/>
          <w:szCs w:val="27"/>
        </w:rPr>
        <w:t>В соответствии с принятым решением о проведении реконструкции и обновлении паркового пространства парка «</w:t>
      </w:r>
      <w:proofErr w:type="spellStart"/>
      <w:r w:rsidRPr="00007BD4">
        <w:rPr>
          <w:rFonts w:ascii="Times New Roman" w:hAnsi="Times New Roman" w:cs="Times New Roman"/>
          <w:iCs/>
          <w:sz w:val="27"/>
          <w:szCs w:val="27"/>
        </w:rPr>
        <w:t>Быханов</w:t>
      </w:r>
      <w:proofErr w:type="spellEnd"/>
      <w:r w:rsidRPr="00007BD4">
        <w:rPr>
          <w:rFonts w:ascii="Times New Roman" w:hAnsi="Times New Roman" w:cs="Times New Roman"/>
          <w:iCs/>
          <w:sz w:val="27"/>
          <w:szCs w:val="27"/>
        </w:rPr>
        <w:t xml:space="preserve"> сад» 27.12.2018 года на расчетный счет Фонда поддержки социальных проектов и благоустройства города Липецка (далее – Фонд</w:t>
      </w:r>
      <w:r>
        <w:rPr>
          <w:rFonts w:ascii="Times New Roman" w:hAnsi="Times New Roman" w:cs="Times New Roman"/>
          <w:iCs/>
          <w:sz w:val="27"/>
          <w:szCs w:val="27"/>
        </w:rPr>
        <w:t>)</w:t>
      </w:r>
      <w:r w:rsidRPr="00007BD4">
        <w:rPr>
          <w:rFonts w:ascii="Times New Roman" w:hAnsi="Times New Roman" w:cs="Times New Roman"/>
          <w:iCs/>
          <w:sz w:val="27"/>
          <w:szCs w:val="27"/>
        </w:rPr>
        <w:t xml:space="preserve"> от ПАО «Сбербанк» на реализацию проекта</w:t>
      </w:r>
      <w:r w:rsidR="002E6B95">
        <w:rPr>
          <w:rFonts w:ascii="Times New Roman" w:hAnsi="Times New Roman" w:cs="Times New Roman"/>
          <w:iCs/>
          <w:sz w:val="27"/>
          <w:szCs w:val="27"/>
        </w:rPr>
        <w:t xml:space="preserve"> поступили средства </w:t>
      </w:r>
      <w:r w:rsidRPr="00007BD4">
        <w:rPr>
          <w:rFonts w:ascii="Times New Roman" w:hAnsi="Times New Roman" w:cs="Times New Roman"/>
          <w:iCs/>
          <w:sz w:val="27"/>
          <w:szCs w:val="27"/>
        </w:rPr>
        <w:t>в сумме 127000,0 тыс. рублей.</w:t>
      </w:r>
    </w:p>
    <w:p w:rsidR="00007BD4" w:rsidRPr="00007BD4" w:rsidRDefault="00007BD4" w:rsidP="00007BD4">
      <w:pPr>
        <w:spacing w:after="0" w:line="240" w:lineRule="atLeast"/>
        <w:ind w:firstLine="709"/>
        <w:jc w:val="both"/>
        <w:rPr>
          <w:rFonts w:ascii="Times New Roman" w:hAnsi="Times New Roman" w:cs="Times New Roman"/>
          <w:iCs/>
          <w:sz w:val="27"/>
          <w:szCs w:val="27"/>
        </w:rPr>
      </w:pPr>
      <w:r w:rsidRPr="00007BD4">
        <w:rPr>
          <w:rFonts w:ascii="Times New Roman" w:hAnsi="Times New Roman" w:cs="Times New Roman"/>
          <w:iCs/>
          <w:sz w:val="27"/>
          <w:szCs w:val="27"/>
        </w:rPr>
        <w:t>В феврале – апреле 2019 года Фондом заключены договоры на проведение инженерно-геодезических</w:t>
      </w:r>
      <w:r>
        <w:rPr>
          <w:rFonts w:ascii="Times New Roman" w:hAnsi="Times New Roman" w:cs="Times New Roman"/>
          <w:iCs/>
          <w:sz w:val="27"/>
          <w:szCs w:val="27"/>
        </w:rPr>
        <w:t xml:space="preserve"> изысканий и разработку проекта.</w:t>
      </w:r>
    </w:p>
    <w:p w:rsidR="00007BD4" w:rsidRDefault="00007BD4" w:rsidP="00007BD4">
      <w:pPr>
        <w:spacing w:after="0" w:line="240" w:lineRule="atLeast"/>
        <w:ind w:firstLine="709"/>
        <w:jc w:val="both"/>
        <w:rPr>
          <w:rFonts w:ascii="Times New Roman" w:hAnsi="Times New Roman" w:cs="Times New Roman"/>
          <w:iCs/>
          <w:sz w:val="27"/>
          <w:szCs w:val="27"/>
        </w:rPr>
      </w:pPr>
      <w:r w:rsidRPr="00007BD4">
        <w:rPr>
          <w:rFonts w:ascii="Times New Roman" w:hAnsi="Times New Roman" w:cs="Times New Roman"/>
          <w:iCs/>
          <w:sz w:val="27"/>
          <w:szCs w:val="27"/>
        </w:rPr>
        <w:t>На выполнение демонтажных работ, работ по установке малых архитектурных форм (включая приобретение, доставку и т.д.)  и строительно-монтажных работ заключен договор подряда</w:t>
      </w:r>
      <w:r>
        <w:rPr>
          <w:rFonts w:ascii="Times New Roman" w:hAnsi="Times New Roman" w:cs="Times New Roman"/>
          <w:iCs/>
          <w:sz w:val="27"/>
          <w:szCs w:val="27"/>
        </w:rPr>
        <w:t xml:space="preserve"> с</w:t>
      </w:r>
      <w:r w:rsidRPr="00007BD4">
        <w:rPr>
          <w:rFonts w:ascii="Times New Roman" w:hAnsi="Times New Roman" w:cs="Times New Roman"/>
          <w:iCs/>
          <w:sz w:val="27"/>
          <w:szCs w:val="27"/>
        </w:rPr>
        <w:t xml:space="preserve"> ООО «Завод </w:t>
      </w:r>
      <w:proofErr w:type="spellStart"/>
      <w:r w:rsidRPr="00007BD4">
        <w:rPr>
          <w:rFonts w:ascii="Times New Roman" w:hAnsi="Times New Roman" w:cs="Times New Roman"/>
          <w:iCs/>
          <w:sz w:val="27"/>
          <w:szCs w:val="27"/>
        </w:rPr>
        <w:t>АрБет</w:t>
      </w:r>
      <w:proofErr w:type="spellEnd"/>
      <w:r w:rsidRPr="00007BD4">
        <w:rPr>
          <w:rFonts w:ascii="Times New Roman" w:hAnsi="Times New Roman" w:cs="Times New Roman"/>
          <w:iCs/>
          <w:sz w:val="27"/>
          <w:szCs w:val="27"/>
        </w:rPr>
        <w:t>» (далее – Подрядчик)</w:t>
      </w:r>
      <w:r>
        <w:rPr>
          <w:rFonts w:ascii="Times New Roman" w:hAnsi="Times New Roman" w:cs="Times New Roman"/>
          <w:iCs/>
          <w:sz w:val="27"/>
          <w:szCs w:val="27"/>
        </w:rPr>
        <w:t>.</w:t>
      </w:r>
    </w:p>
    <w:p w:rsidR="00007BD4" w:rsidRDefault="00007BD4" w:rsidP="00007BD4">
      <w:pPr>
        <w:spacing w:after="0" w:line="240" w:lineRule="atLeast"/>
        <w:ind w:firstLine="709"/>
        <w:jc w:val="both"/>
        <w:rPr>
          <w:rFonts w:ascii="Times New Roman" w:hAnsi="Times New Roman" w:cs="Times New Roman"/>
          <w:iCs/>
          <w:sz w:val="27"/>
          <w:szCs w:val="27"/>
        </w:rPr>
      </w:pPr>
      <w:r w:rsidRPr="00007BD4">
        <w:rPr>
          <w:rFonts w:ascii="Times New Roman" w:hAnsi="Times New Roman" w:cs="Times New Roman"/>
          <w:iCs/>
          <w:sz w:val="27"/>
          <w:szCs w:val="27"/>
        </w:rPr>
        <w:t>В соответствии с предоставленными документами и перепиской Фонда  установлено, что в течение всего периода проведения реконструкции парка «</w:t>
      </w:r>
      <w:proofErr w:type="spellStart"/>
      <w:r w:rsidRPr="00007BD4">
        <w:rPr>
          <w:rFonts w:ascii="Times New Roman" w:hAnsi="Times New Roman" w:cs="Times New Roman"/>
          <w:iCs/>
          <w:sz w:val="27"/>
          <w:szCs w:val="27"/>
        </w:rPr>
        <w:t>Быханов</w:t>
      </w:r>
      <w:proofErr w:type="spellEnd"/>
      <w:r w:rsidRPr="00007BD4">
        <w:rPr>
          <w:rFonts w:ascii="Times New Roman" w:hAnsi="Times New Roman" w:cs="Times New Roman"/>
          <w:iCs/>
          <w:sz w:val="27"/>
          <w:szCs w:val="27"/>
        </w:rPr>
        <w:t xml:space="preserve"> сад», в разработанный проект реконструкции вносились изменения и на момент проведения проверки отсутствуют утвержденные и прошедшие экспертизу сметные расчеты на полный объем выполненных работ.</w:t>
      </w:r>
    </w:p>
    <w:p w:rsidR="00007BD4" w:rsidRPr="00007BD4" w:rsidRDefault="00007BD4" w:rsidP="00007BD4">
      <w:pPr>
        <w:spacing w:after="0" w:line="240" w:lineRule="atLeast"/>
        <w:ind w:firstLine="709"/>
        <w:jc w:val="both"/>
        <w:rPr>
          <w:rFonts w:ascii="Times New Roman" w:hAnsi="Times New Roman" w:cs="Times New Roman"/>
          <w:i/>
          <w:iCs/>
          <w:sz w:val="27"/>
          <w:szCs w:val="27"/>
        </w:rPr>
      </w:pPr>
      <w:r>
        <w:rPr>
          <w:rFonts w:ascii="Times New Roman" w:hAnsi="Times New Roman" w:cs="Times New Roman"/>
          <w:iCs/>
          <w:sz w:val="27"/>
          <w:szCs w:val="27"/>
        </w:rPr>
        <w:t xml:space="preserve">Прошедшие экспертизу </w:t>
      </w:r>
      <w:r w:rsidRPr="00007BD4">
        <w:rPr>
          <w:rFonts w:ascii="Times New Roman" w:hAnsi="Times New Roman" w:cs="Times New Roman"/>
          <w:iCs/>
          <w:sz w:val="27"/>
          <w:szCs w:val="27"/>
        </w:rPr>
        <w:t>локальные сметные расчеты не содержат в своем составе малых архитектурных форм и работ по их монтажу</w:t>
      </w:r>
      <w:r w:rsidRPr="00007BD4">
        <w:rPr>
          <w:rFonts w:ascii="Times New Roman" w:hAnsi="Times New Roman" w:cs="Times New Roman"/>
          <w:i/>
          <w:iCs/>
          <w:sz w:val="27"/>
          <w:szCs w:val="27"/>
        </w:rPr>
        <w:t>.</w:t>
      </w:r>
      <w:r>
        <w:rPr>
          <w:rFonts w:ascii="Times New Roman" w:hAnsi="Times New Roman" w:cs="Times New Roman"/>
          <w:iCs/>
          <w:sz w:val="27"/>
          <w:szCs w:val="27"/>
        </w:rPr>
        <w:t xml:space="preserve"> </w:t>
      </w:r>
    </w:p>
    <w:p w:rsidR="001E21D7" w:rsidRDefault="00007BD4" w:rsidP="001E21D7">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На момент проведения проверки по актам выполненных работ подрядчику оплачено за счет с</w:t>
      </w:r>
      <w:r w:rsidR="001E21D7">
        <w:rPr>
          <w:rFonts w:ascii="Times New Roman" w:hAnsi="Times New Roman" w:cs="Times New Roman"/>
          <w:iCs/>
          <w:sz w:val="27"/>
          <w:szCs w:val="27"/>
        </w:rPr>
        <w:t xml:space="preserve">редств Фонда 72875,0 тыс. рублей. В </w:t>
      </w:r>
      <w:r w:rsidR="001E21D7" w:rsidRPr="001E21D7">
        <w:rPr>
          <w:rFonts w:ascii="Times New Roman" w:hAnsi="Times New Roman" w:cs="Times New Roman"/>
          <w:iCs/>
          <w:sz w:val="27"/>
          <w:szCs w:val="27"/>
        </w:rPr>
        <w:t>платежных документах и актах выполненных работ отсутствуют работы по установке малых архитектурных форм и не включена их стоимость.</w:t>
      </w:r>
    </w:p>
    <w:p w:rsidR="00811270" w:rsidRDefault="001E21D7" w:rsidP="001E21D7">
      <w:pPr>
        <w:spacing w:after="0" w:line="240" w:lineRule="atLeast"/>
        <w:ind w:firstLine="709"/>
        <w:jc w:val="both"/>
        <w:rPr>
          <w:rFonts w:ascii="Times New Roman" w:hAnsi="Times New Roman" w:cs="Times New Roman"/>
          <w:iCs/>
          <w:sz w:val="27"/>
          <w:szCs w:val="27"/>
        </w:rPr>
      </w:pPr>
      <w:proofErr w:type="gramStart"/>
      <w:r w:rsidRPr="001E21D7">
        <w:rPr>
          <w:rFonts w:ascii="Times New Roman" w:hAnsi="Times New Roman" w:cs="Times New Roman"/>
          <w:iCs/>
          <w:sz w:val="27"/>
          <w:szCs w:val="27"/>
        </w:rPr>
        <w:t xml:space="preserve">Решением Липецкого городского Совета депутатов от 01.10.2019 N 975 "О внесении изменений в бюджет города Липецка на 2019 год и на плановый период 2020 </w:t>
      </w:r>
      <w:r w:rsidRPr="001E21D7">
        <w:rPr>
          <w:rFonts w:ascii="Times New Roman" w:hAnsi="Times New Roman" w:cs="Times New Roman"/>
          <w:iCs/>
          <w:sz w:val="27"/>
          <w:szCs w:val="27"/>
        </w:rPr>
        <w:lastRenderedPageBreak/>
        <w:t>и 2021 годов" в бюджете города Липецка на 2019 год утверждено предоставление субсидий бюджетным, автономным учреждениям и иным некоммерческим организациям в сумме 33770,9 тыс. руб. для Департамента культуры</w:t>
      </w:r>
      <w:r w:rsidR="00811270">
        <w:rPr>
          <w:rFonts w:ascii="Times New Roman" w:hAnsi="Times New Roman" w:cs="Times New Roman"/>
          <w:iCs/>
          <w:sz w:val="27"/>
          <w:szCs w:val="27"/>
        </w:rPr>
        <w:t xml:space="preserve">. </w:t>
      </w:r>
      <w:proofErr w:type="gramEnd"/>
    </w:p>
    <w:p w:rsidR="001E21D7" w:rsidRPr="001E21D7" w:rsidRDefault="00811270" w:rsidP="001E21D7">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Департаментом</w:t>
      </w:r>
      <w:r w:rsidR="001E21D7" w:rsidRPr="001E21D7">
        <w:rPr>
          <w:rFonts w:ascii="Times New Roman" w:hAnsi="Times New Roman" w:cs="Times New Roman"/>
          <w:iCs/>
          <w:sz w:val="27"/>
          <w:szCs w:val="27"/>
        </w:rPr>
        <w:t xml:space="preserve"> заключено Соглашение о предоставлении субсидии на иные цели с целевым назначением «Средства областного бюджета на приобретение </w:t>
      </w:r>
      <w:proofErr w:type="spellStart"/>
      <w:r w:rsidR="001E21D7" w:rsidRPr="001E21D7">
        <w:rPr>
          <w:rFonts w:ascii="Times New Roman" w:hAnsi="Times New Roman" w:cs="Times New Roman"/>
          <w:iCs/>
          <w:sz w:val="27"/>
          <w:szCs w:val="27"/>
        </w:rPr>
        <w:t>МАФов</w:t>
      </w:r>
      <w:proofErr w:type="spellEnd"/>
      <w:r w:rsidR="001E21D7" w:rsidRPr="001E21D7">
        <w:rPr>
          <w:rFonts w:ascii="Times New Roman" w:hAnsi="Times New Roman" w:cs="Times New Roman"/>
          <w:iCs/>
          <w:sz w:val="27"/>
          <w:szCs w:val="27"/>
        </w:rPr>
        <w:t xml:space="preserve"> </w:t>
      </w:r>
      <w:proofErr w:type="gramStart"/>
      <w:r w:rsidR="001E21D7" w:rsidRPr="001E21D7">
        <w:rPr>
          <w:rFonts w:ascii="Times New Roman" w:hAnsi="Times New Roman" w:cs="Times New Roman"/>
          <w:iCs/>
          <w:sz w:val="27"/>
          <w:szCs w:val="27"/>
        </w:rPr>
        <w:t>для</w:t>
      </w:r>
      <w:proofErr w:type="gramEnd"/>
      <w:r w:rsidR="001E21D7" w:rsidRPr="001E21D7">
        <w:rPr>
          <w:rFonts w:ascii="Times New Roman" w:hAnsi="Times New Roman" w:cs="Times New Roman"/>
          <w:iCs/>
          <w:sz w:val="27"/>
          <w:szCs w:val="27"/>
        </w:rPr>
        <w:t xml:space="preserve"> </w:t>
      </w:r>
      <w:proofErr w:type="gramStart"/>
      <w:r w:rsidR="001E21D7" w:rsidRPr="001E21D7">
        <w:rPr>
          <w:rFonts w:ascii="Times New Roman" w:hAnsi="Times New Roman" w:cs="Times New Roman"/>
          <w:iCs/>
          <w:sz w:val="27"/>
          <w:szCs w:val="27"/>
        </w:rPr>
        <w:t>МАУК</w:t>
      </w:r>
      <w:proofErr w:type="gramEnd"/>
      <w:r w:rsidR="001E21D7" w:rsidRPr="001E21D7">
        <w:rPr>
          <w:rFonts w:ascii="Times New Roman" w:hAnsi="Times New Roman" w:cs="Times New Roman"/>
          <w:iCs/>
          <w:sz w:val="27"/>
          <w:szCs w:val="27"/>
        </w:rPr>
        <w:t xml:space="preserve"> «Парк «</w:t>
      </w:r>
      <w:proofErr w:type="spellStart"/>
      <w:r w:rsidR="001E21D7" w:rsidRPr="001E21D7">
        <w:rPr>
          <w:rFonts w:ascii="Times New Roman" w:hAnsi="Times New Roman" w:cs="Times New Roman"/>
          <w:iCs/>
          <w:sz w:val="27"/>
          <w:szCs w:val="27"/>
        </w:rPr>
        <w:t>Быханов</w:t>
      </w:r>
      <w:proofErr w:type="spellEnd"/>
      <w:r w:rsidR="001E21D7" w:rsidRPr="001E21D7">
        <w:rPr>
          <w:rFonts w:ascii="Times New Roman" w:hAnsi="Times New Roman" w:cs="Times New Roman"/>
          <w:iCs/>
          <w:sz w:val="27"/>
          <w:szCs w:val="27"/>
        </w:rPr>
        <w:t xml:space="preserve"> сад» на сумму 33770,9 тыс. руб. с исполнением до 25.12.2019 года.</w:t>
      </w:r>
    </w:p>
    <w:p w:rsidR="001E21D7" w:rsidRDefault="001E21D7" w:rsidP="001E21D7">
      <w:pPr>
        <w:spacing w:after="0" w:line="240" w:lineRule="atLeast"/>
        <w:ind w:firstLine="709"/>
        <w:jc w:val="both"/>
        <w:rPr>
          <w:rFonts w:ascii="Times New Roman" w:hAnsi="Times New Roman" w:cs="Times New Roman"/>
          <w:iCs/>
          <w:sz w:val="27"/>
          <w:szCs w:val="27"/>
        </w:rPr>
      </w:pPr>
      <w:r w:rsidRPr="001E21D7">
        <w:rPr>
          <w:rFonts w:ascii="Times New Roman" w:hAnsi="Times New Roman" w:cs="Times New Roman"/>
          <w:iCs/>
          <w:sz w:val="27"/>
          <w:szCs w:val="27"/>
        </w:rPr>
        <w:t xml:space="preserve">Анализом заключения и исполнения заключенных договоров на поставку </w:t>
      </w:r>
      <w:proofErr w:type="spellStart"/>
      <w:r w:rsidRPr="001E21D7">
        <w:rPr>
          <w:rFonts w:ascii="Times New Roman" w:hAnsi="Times New Roman" w:cs="Times New Roman"/>
          <w:iCs/>
          <w:sz w:val="27"/>
          <w:szCs w:val="27"/>
        </w:rPr>
        <w:t>МАФов</w:t>
      </w:r>
      <w:proofErr w:type="spellEnd"/>
      <w:r w:rsidRPr="001E21D7">
        <w:rPr>
          <w:rFonts w:ascii="Times New Roman" w:hAnsi="Times New Roman" w:cs="Times New Roman"/>
          <w:iCs/>
          <w:sz w:val="27"/>
          <w:szCs w:val="27"/>
        </w:rPr>
        <w:t xml:space="preserve"> и капитальный ремонт туалета установлено, что все вышеуказанные договоры заключены </w:t>
      </w:r>
      <w:r w:rsidR="00811270">
        <w:rPr>
          <w:rFonts w:ascii="Times New Roman" w:hAnsi="Times New Roman" w:cs="Times New Roman"/>
          <w:iCs/>
          <w:sz w:val="27"/>
          <w:szCs w:val="27"/>
        </w:rPr>
        <w:t>без проведения торгов</w:t>
      </w:r>
      <w:r w:rsidRPr="001E21D7">
        <w:rPr>
          <w:rFonts w:ascii="Times New Roman" w:hAnsi="Times New Roman" w:cs="Times New Roman"/>
          <w:iCs/>
          <w:sz w:val="27"/>
          <w:szCs w:val="27"/>
        </w:rPr>
        <w:t xml:space="preserve"> в пределах 5000,0 тыс. руб. по одному договору, в соответствии с Положени</w:t>
      </w:r>
      <w:r>
        <w:rPr>
          <w:rFonts w:ascii="Times New Roman" w:hAnsi="Times New Roman" w:cs="Times New Roman"/>
          <w:iCs/>
          <w:sz w:val="27"/>
          <w:szCs w:val="27"/>
        </w:rPr>
        <w:t>ем</w:t>
      </w:r>
      <w:r w:rsidRPr="001E21D7">
        <w:rPr>
          <w:rFonts w:ascii="Times New Roman" w:hAnsi="Times New Roman" w:cs="Times New Roman"/>
          <w:iCs/>
          <w:sz w:val="27"/>
          <w:szCs w:val="27"/>
        </w:rPr>
        <w:t xml:space="preserve"> о закупке товаров, работ и услуг учреждения.</w:t>
      </w:r>
    </w:p>
    <w:p w:rsidR="001E21D7" w:rsidRDefault="001E21D7" w:rsidP="001E21D7">
      <w:pPr>
        <w:spacing w:after="0" w:line="240" w:lineRule="atLeast"/>
        <w:ind w:firstLine="709"/>
        <w:jc w:val="both"/>
        <w:rPr>
          <w:rFonts w:ascii="Times New Roman" w:hAnsi="Times New Roman" w:cs="Times New Roman"/>
          <w:iCs/>
          <w:sz w:val="27"/>
          <w:szCs w:val="27"/>
        </w:rPr>
      </w:pPr>
      <w:r w:rsidRPr="001E21D7">
        <w:rPr>
          <w:rFonts w:ascii="Times New Roman" w:hAnsi="Times New Roman" w:cs="Times New Roman"/>
          <w:iCs/>
          <w:sz w:val="27"/>
          <w:szCs w:val="27"/>
        </w:rPr>
        <w:t>Согласно протоколам закупочной комиссии, для определения и обоснования начальной (максимальной) цены договора, применялся метод сопоставимых рыночных цен (анализ рынка)</w:t>
      </w:r>
      <w:r>
        <w:rPr>
          <w:rFonts w:ascii="Times New Roman" w:hAnsi="Times New Roman" w:cs="Times New Roman"/>
          <w:iCs/>
          <w:sz w:val="27"/>
          <w:szCs w:val="27"/>
        </w:rPr>
        <w:t>.</w:t>
      </w:r>
    </w:p>
    <w:p w:rsidR="002E6B95" w:rsidRDefault="001E21D7" w:rsidP="001E21D7">
      <w:pPr>
        <w:spacing w:after="0" w:line="240" w:lineRule="atLeast"/>
        <w:ind w:firstLine="709"/>
        <w:jc w:val="both"/>
        <w:rPr>
          <w:rFonts w:ascii="Times New Roman" w:hAnsi="Times New Roman" w:cs="Times New Roman"/>
          <w:iCs/>
          <w:sz w:val="27"/>
          <w:szCs w:val="27"/>
        </w:rPr>
      </w:pPr>
      <w:r w:rsidRPr="001E21D7">
        <w:rPr>
          <w:rFonts w:ascii="Times New Roman" w:hAnsi="Times New Roman" w:cs="Times New Roman"/>
          <w:iCs/>
          <w:sz w:val="27"/>
          <w:szCs w:val="27"/>
        </w:rPr>
        <w:t xml:space="preserve">Выбор производителя </w:t>
      </w:r>
      <w:proofErr w:type="spellStart"/>
      <w:r w:rsidRPr="001E21D7">
        <w:rPr>
          <w:rFonts w:ascii="Times New Roman" w:hAnsi="Times New Roman" w:cs="Times New Roman"/>
          <w:iCs/>
          <w:sz w:val="27"/>
          <w:szCs w:val="27"/>
        </w:rPr>
        <w:t>МАФов</w:t>
      </w:r>
      <w:proofErr w:type="spellEnd"/>
      <w:r w:rsidRPr="001E21D7">
        <w:rPr>
          <w:rFonts w:ascii="Times New Roman" w:hAnsi="Times New Roman" w:cs="Times New Roman"/>
          <w:iCs/>
          <w:sz w:val="27"/>
          <w:szCs w:val="27"/>
        </w:rPr>
        <w:t xml:space="preserve">  обусловлен проектом «Благоустройство территории объекта рекреационного назначения </w:t>
      </w:r>
      <w:r>
        <w:rPr>
          <w:rFonts w:ascii="Times New Roman" w:hAnsi="Times New Roman" w:cs="Times New Roman"/>
          <w:iCs/>
          <w:sz w:val="27"/>
          <w:szCs w:val="27"/>
        </w:rPr>
        <w:t>«</w:t>
      </w:r>
      <w:proofErr w:type="spellStart"/>
      <w:r>
        <w:rPr>
          <w:rFonts w:ascii="Times New Roman" w:hAnsi="Times New Roman" w:cs="Times New Roman"/>
          <w:iCs/>
          <w:sz w:val="27"/>
          <w:szCs w:val="27"/>
        </w:rPr>
        <w:t>Быханов</w:t>
      </w:r>
      <w:proofErr w:type="spellEnd"/>
      <w:r>
        <w:rPr>
          <w:rFonts w:ascii="Times New Roman" w:hAnsi="Times New Roman" w:cs="Times New Roman"/>
          <w:iCs/>
          <w:sz w:val="27"/>
          <w:szCs w:val="27"/>
        </w:rPr>
        <w:t xml:space="preserve"> сад» в городе Липецке».</w:t>
      </w:r>
    </w:p>
    <w:p w:rsidR="001E21D7" w:rsidRDefault="002E6B95" w:rsidP="001E21D7">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На момент проведения проверки по договорам поставки малых архитектурных форм и оборудования оплачено за счет средств субсидии 32199,9 тыс. руб., неиспользованная часть субсидии в сумме 1571,0 тыс. руб. возвращена  в бюджет.</w:t>
      </w:r>
    </w:p>
    <w:p w:rsidR="001E21D7" w:rsidRDefault="001E21D7" w:rsidP="001E21D7">
      <w:pPr>
        <w:spacing w:after="0" w:line="240" w:lineRule="atLeast"/>
        <w:ind w:firstLine="709"/>
        <w:jc w:val="both"/>
        <w:rPr>
          <w:rFonts w:ascii="Times New Roman" w:hAnsi="Times New Roman" w:cs="Times New Roman"/>
          <w:iCs/>
          <w:sz w:val="27"/>
          <w:szCs w:val="27"/>
        </w:rPr>
      </w:pPr>
      <w:r w:rsidRPr="001E21D7">
        <w:rPr>
          <w:rFonts w:ascii="Times New Roman" w:hAnsi="Times New Roman" w:cs="Times New Roman"/>
          <w:iCs/>
          <w:sz w:val="27"/>
          <w:szCs w:val="27"/>
        </w:rPr>
        <w:t xml:space="preserve">В соответствии с условиями всех договоров поставки </w:t>
      </w:r>
      <w:proofErr w:type="spellStart"/>
      <w:r w:rsidRPr="001E21D7">
        <w:rPr>
          <w:rFonts w:ascii="Times New Roman" w:hAnsi="Times New Roman" w:cs="Times New Roman"/>
          <w:iCs/>
          <w:sz w:val="27"/>
          <w:szCs w:val="27"/>
        </w:rPr>
        <w:t>МАФов</w:t>
      </w:r>
      <w:proofErr w:type="spellEnd"/>
      <w:r w:rsidRPr="001E21D7">
        <w:rPr>
          <w:rFonts w:ascii="Times New Roman" w:hAnsi="Times New Roman" w:cs="Times New Roman"/>
          <w:iCs/>
          <w:sz w:val="27"/>
          <w:szCs w:val="27"/>
        </w:rPr>
        <w:t xml:space="preserve"> срок поставки и монтажа поставленной продукции установлен до 01.08.2019 года</w:t>
      </w:r>
      <w:r>
        <w:rPr>
          <w:rFonts w:ascii="Times New Roman" w:hAnsi="Times New Roman" w:cs="Times New Roman"/>
          <w:iCs/>
          <w:sz w:val="27"/>
          <w:szCs w:val="27"/>
        </w:rPr>
        <w:t>, ф</w:t>
      </w:r>
      <w:r w:rsidRPr="001E21D7">
        <w:rPr>
          <w:rFonts w:ascii="Times New Roman" w:hAnsi="Times New Roman" w:cs="Times New Roman"/>
          <w:iCs/>
          <w:sz w:val="27"/>
          <w:szCs w:val="27"/>
        </w:rPr>
        <w:t xml:space="preserve">актически все </w:t>
      </w:r>
      <w:proofErr w:type="spellStart"/>
      <w:r w:rsidRPr="001E21D7">
        <w:rPr>
          <w:rFonts w:ascii="Times New Roman" w:hAnsi="Times New Roman" w:cs="Times New Roman"/>
          <w:iCs/>
          <w:sz w:val="27"/>
          <w:szCs w:val="27"/>
        </w:rPr>
        <w:t>МАФы</w:t>
      </w:r>
      <w:proofErr w:type="spellEnd"/>
      <w:r w:rsidRPr="001E21D7">
        <w:rPr>
          <w:rFonts w:ascii="Times New Roman" w:hAnsi="Times New Roman" w:cs="Times New Roman"/>
          <w:iCs/>
          <w:sz w:val="27"/>
          <w:szCs w:val="27"/>
        </w:rPr>
        <w:t xml:space="preserve"> были смонтированы к 02.08.2019 года и поставщику предъявлены пени в соответствии с условиями договоров на общую сумму 32,2 тыс. рублей.</w:t>
      </w:r>
    </w:p>
    <w:p w:rsidR="001E21D7" w:rsidRDefault="002E6B95" w:rsidP="001E21D7">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С</w:t>
      </w:r>
      <w:r w:rsidR="001E21D7" w:rsidRPr="001E21D7">
        <w:rPr>
          <w:rFonts w:ascii="Times New Roman" w:hAnsi="Times New Roman" w:cs="Times New Roman"/>
          <w:iCs/>
          <w:sz w:val="27"/>
          <w:szCs w:val="27"/>
        </w:rPr>
        <w:t xml:space="preserve">огласно предъявленным к проверке документам, счета-фактуры и акты приемки-передачи товаров подписаны сторонами только 28.11.2019 года.  </w:t>
      </w:r>
    </w:p>
    <w:p w:rsidR="001E21D7" w:rsidRPr="001E21D7" w:rsidRDefault="001E21D7" w:rsidP="001E21D7">
      <w:pPr>
        <w:spacing w:after="0" w:line="240" w:lineRule="atLeast"/>
        <w:ind w:firstLine="709"/>
        <w:jc w:val="both"/>
        <w:rPr>
          <w:rFonts w:ascii="Times New Roman" w:hAnsi="Times New Roman" w:cs="Times New Roman"/>
          <w:iCs/>
          <w:sz w:val="27"/>
          <w:szCs w:val="27"/>
        </w:rPr>
      </w:pPr>
      <w:proofErr w:type="gramStart"/>
      <w:r w:rsidRPr="001E21D7">
        <w:rPr>
          <w:rFonts w:ascii="Times New Roman" w:hAnsi="Times New Roman" w:cs="Times New Roman"/>
          <w:iCs/>
          <w:sz w:val="27"/>
          <w:szCs w:val="27"/>
        </w:rPr>
        <w:t>Данные факты свидетельствуют о нарушении ч. 3 ст. 9 Федерального закона от 06.12.2011 N 402-ФЗ "О бухгалтерском учете", в соответствии с которой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w:t>
      </w:r>
      <w:proofErr w:type="gramEnd"/>
    </w:p>
    <w:p w:rsidR="001E21D7" w:rsidRDefault="001E21D7" w:rsidP="001E21D7">
      <w:pPr>
        <w:spacing w:after="0" w:line="240" w:lineRule="atLeast"/>
        <w:ind w:firstLine="709"/>
        <w:jc w:val="both"/>
        <w:rPr>
          <w:rFonts w:ascii="Times New Roman" w:hAnsi="Times New Roman" w:cs="Times New Roman"/>
          <w:iCs/>
          <w:sz w:val="27"/>
          <w:szCs w:val="27"/>
        </w:rPr>
      </w:pPr>
      <w:proofErr w:type="gramStart"/>
      <w:r w:rsidRPr="001E21D7">
        <w:rPr>
          <w:rFonts w:ascii="Times New Roman" w:hAnsi="Times New Roman" w:cs="Times New Roman"/>
          <w:iCs/>
          <w:sz w:val="27"/>
          <w:szCs w:val="27"/>
        </w:rPr>
        <w:t xml:space="preserve">В нарушение ч. 2 ст.19  Федерального закона от 18.07.2011 N 223-ФЗ  "О закупках товаров, работ, услуг отдельными видами юридических лиц" и </w:t>
      </w:r>
      <w:proofErr w:type="spellStart"/>
      <w:r w:rsidRPr="001E21D7">
        <w:rPr>
          <w:rFonts w:ascii="Times New Roman" w:hAnsi="Times New Roman" w:cs="Times New Roman"/>
          <w:iCs/>
          <w:sz w:val="27"/>
          <w:szCs w:val="27"/>
        </w:rPr>
        <w:t>п.п</w:t>
      </w:r>
      <w:proofErr w:type="spellEnd"/>
      <w:r w:rsidRPr="001E21D7">
        <w:rPr>
          <w:rFonts w:ascii="Times New Roman" w:hAnsi="Times New Roman" w:cs="Times New Roman"/>
          <w:iCs/>
          <w:sz w:val="27"/>
          <w:szCs w:val="27"/>
        </w:rPr>
        <w:t xml:space="preserve">. 2                 п. 9.14 Положения о закупке товаров, работ и услуг, сведения о договорах, заключенных учреждением на закупку </w:t>
      </w:r>
      <w:proofErr w:type="spellStart"/>
      <w:r w:rsidRPr="001E21D7">
        <w:rPr>
          <w:rFonts w:ascii="Times New Roman" w:hAnsi="Times New Roman" w:cs="Times New Roman"/>
          <w:iCs/>
          <w:sz w:val="27"/>
          <w:szCs w:val="27"/>
        </w:rPr>
        <w:t>МАФов</w:t>
      </w:r>
      <w:proofErr w:type="spellEnd"/>
      <w:r w:rsidRPr="001E21D7">
        <w:rPr>
          <w:rFonts w:ascii="Times New Roman" w:hAnsi="Times New Roman" w:cs="Times New Roman"/>
          <w:iCs/>
          <w:sz w:val="27"/>
          <w:szCs w:val="27"/>
        </w:rPr>
        <w:t xml:space="preserve"> и ремонт туалета, размещены в единой информационной системе в ноябре – декабре 2019 года, что имеет признаки совершения административного</w:t>
      </w:r>
      <w:proofErr w:type="gramEnd"/>
      <w:r w:rsidRPr="001E21D7">
        <w:rPr>
          <w:rFonts w:ascii="Times New Roman" w:hAnsi="Times New Roman" w:cs="Times New Roman"/>
          <w:iCs/>
          <w:sz w:val="27"/>
          <w:szCs w:val="27"/>
        </w:rPr>
        <w:t xml:space="preserve"> правонарушения, предусмотренного ч. 4 ст. 7.32.3 Кодекса РФ об административных правонарушениях" от 30.12.2001 N 195-ФЗ. </w:t>
      </w:r>
    </w:p>
    <w:p w:rsidR="001E21D7" w:rsidRDefault="001E21D7" w:rsidP="001E21D7">
      <w:pPr>
        <w:spacing w:after="0" w:line="240" w:lineRule="atLeast"/>
        <w:ind w:firstLine="709"/>
        <w:jc w:val="both"/>
        <w:rPr>
          <w:rFonts w:ascii="Times New Roman" w:hAnsi="Times New Roman" w:cs="Times New Roman"/>
          <w:iCs/>
          <w:sz w:val="27"/>
          <w:szCs w:val="27"/>
        </w:rPr>
      </w:pPr>
      <w:r w:rsidRPr="001E21D7">
        <w:rPr>
          <w:rFonts w:ascii="Times New Roman" w:hAnsi="Times New Roman" w:cs="Times New Roman"/>
          <w:iCs/>
          <w:sz w:val="27"/>
          <w:szCs w:val="27"/>
        </w:rPr>
        <w:t xml:space="preserve">Проведенной проверкой фактического наличия поставленных в рамках заключенных договоров </w:t>
      </w:r>
      <w:proofErr w:type="spellStart"/>
      <w:r w:rsidRPr="001E21D7">
        <w:rPr>
          <w:rFonts w:ascii="Times New Roman" w:hAnsi="Times New Roman" w:cs="Times New Roman"/>
          <w:iCs/>
          <w:sz w:val="27"/>
          <w:szCs w:val="27"/>
        </w:rPr>
        <w:t>МАФов</w:t>
      </w:r>
      <w:proofErr w:type="spellEnd"/>
      <w:r w:rsidRPr="001E21D7">
        <w:rPr>
          <w:rFonts w:ascii="Times New Roman" w:hAnsi="Times New Roman" w:cs="Times New Roman"/>
          <w:iCs/>
          <w:sz w:val="27"/>
          <w:szCs w:val="27"/>
        </w:rPr>
        <w:t>, расхождений с данными бухгалтерского учета учреждения не установлено. Все поставленные материальные ценности приняты к бухгалтерскому учету.</w:t>
      </w:r>
    </w:p>
    <w:p w:rsidR="001E21D7" w:rsidRPr="001E21D7" w:rsidRDefault="001E21D7" w:rsidP="001E21D7">
      <w:pPr>
        <w:spacing w:after="0" w:line="240" w:lineRule="atLeast"/>
        <w:ind w:firstLine="709"/>
        <w:jc w:val="both"/>
        <w:rPr>
          <w:rFonts w:ascii="Times New Roman" w:hAnsi="Times New Roman" w:cs="Times New Roman"/>
          <w:iCs/>
          <w:sz w:val="27"/>
          <w:szCs w:val="27"/>
        </w:rPr>
      </w:pPr>
      <w:r>
        <w:rPr>
          <w:rFonts w:ascii="Times New Roman" w:hAnsi="Times New Roman" w:cs="Times New Roman"/>
          <w:iCs/>
          <w:sz w:val="27"/>
          <w:szCs w:val="27"/>
        </w:rPr>
        <w:t xml:space="preserve">Директору </w:t>
      </w:r>
      <w:r w:rsidRPr="001E21D7">
        <w:rPr>
          <w:rFonts w:ascii="Times New Roman" w:hAnsi="Times New Roman" w:cs="Times New Roman"/>
          <w:iCs/>
          <w:sz w:val="27"/>
          <w:szCs w:val="27"/>
        </w:rPr>
        <w:t>МАУК «Парк «</w:t>
      </w:r>
      <w:proofErr w:type="spellStart"/>
      <w:r w:rsidRPr="001E21D7">
        <w:rPr>
          <w:rFonts w:ascii="Times New Roman" w:hAnsi="Times New Roman" w:cs="Times New Roman"/>
          <w:iCs/>
          <w:sz w:val="27"/>
          <w:szCs w:val="27"/>
        </w:rPr>
        <w:t>Быханов</w:t>
      </w:r>
      <w:proofErr w:type="spellEnd"/>
      <w:r w:rsidRPr="001E21D7">
        <w:rPr>
          <w:rFonts w:ascii="Times New Roman" w:hAnsi="Times New Roman" w:cs="Times New Roman"/>
          <w:iCs/>
          <w:sz w:val="27"/>
          <w:szCs w:val="27"/>
        </w:rPr>
        <w:t xml:space="preserve"> сад»</w:t>
      </w:r>
      <w:r>
        <w:rPr>
          <w:rFonts w:ascii="Times New Roman" w:hAnsi="Times New Roman" w:cs="Times New Roman"/>
          <w:iCs/>
          <w:sz w:val="27"/>
          <w:szCs w:val="27"/>
        </w:rPr>
        <w:t xml:space="preserve"> направлено представление об устранении выявленных проверкой нарушений и недостатков.</w:t>
      </w:r>
    </w:p>
    <w:sectPr w:rsidR="001E21D7" w:rsidRPr="001E21D7" w:rsidSect="004A1B5D">
      <w:headerReference w:type="default" r:id="rId7"/>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22" w:rsidRDefault="00917222" w:rsidP="00A87108">
      <w:pPr>
        <w:spacing w:after="0" w:line="240" w:lineRule="auto"/>
      </w:pPr>
      <w:r>
        <w:separator/>
      </w:r>
    </w:p>
  </w:endnote>
  <w:endnote w:type="continuationSeparator" w:id="0">
    <w:p w:rsidR="00917222" w:rsidRDefault="00917222" w:rsidP="00A8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22" w:rsidRDefault="00917222" w:rsidP="00A87108">
      <w:pPr>
        <w:spacing w:after="0" w:line="240" w:lineRule="auto"/>
      </w:pPr>
      <w:r>
        <w:separator/>
      </w:r>
    </w:p>
  </w:footnote>
  <w:footnote w:type="continuationSeparator" w:id="0">
    <w:p w:rsidR="00917222" w:rsidRDefault="00917222" w:rsidP="00A8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16798"/>
      <w:docPartObj>
        <w:docPartGallery w:val="Page Numbers (Top of Page)"/>
        <w:docPartUnique/>
      </w:docPartObj>
    </w:sdtPr>
    <w:sdtEndPr/>
    <w:sdtContent>
      <w:p w:rsidR="00A87108" w:rsidRDefault="00A87108">
        <w:pPr>
          <w:pStyle w:val="a8"/>
          <w:jc w:val="center"/>
        </w:pPr>
        <w:r>
          <w:fldChar w:fldCharType="begin"/>
        </w:r>
        <w:r>
          <w:instrText>PAGE   \* MERGEFORMAT</w:instrText>
        </w:r>
        <w:r>
          <w:fldChar w:fldCharType="separate"/>
        </w:r>
        <w:r w:rsidR="00F028F1">
          <w:rPr>
            <w:noProof/>
          </w:rPr>
          <w:t>18</w:t>
        </w:r>
        <w:r>
          <w:fldChar w:fldCharType="end"/>
        </w:r>
      </w:p>
    </w:sdtContent>
  </w:sdt>
  <w:p w:rsidR="00A87108" w:rsidRDefault="00A8710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E4"/>
    <w:rsid w:val="00007BD4"/>
    <w:rsid w:val="00032727"/>
    <w:rsid w:val="0004095D"/>
    <w:rsid w:val="000630E3"/>
    <w:rsid w:val="00066328"/>
    <w:rsid w:val="000B74E4"/>
    <w:rsid w:val="000D03AB"/>
    <w:rsid w:val="00101B9B"/>
    <w:rsid w:val="00127CBE"/>
    <w:rsid w:val="0017459E"/>
    <w:rsid w:val="00196EDA"/>
    <w:rsid w:val="001E21D7"/>
    <w:rsid w:val="001E4507"/>
    <w:rsid w:val="00201CBC"/>
    <w:rsid w:val="002A530F"/>
    <w:rsid w:val="002A6F07"/>
    <w:rsid w:val="002D6C92"/>
    <w:rsid w:val="002E6B95"/>
    <w:rsid w:val="002F6373"/>
    <w:rsid w:val="00335898"/>
    <w:rsid w:val="00464FCC"/>
    <w:rsid w:val="00476C5F"/>
    <w:rsid w:val="0048129D"/>
    <w:rsid w:val="00493B0F"/>
    <w:rsid w:val="004A1B5D"/>
    <w:rsid w:val="004C4D85"/>
    <w:rsid w:val="004D1794"/>
    <w:rsid w:val="00507022"/>
    <w:rsid w:val="00553F61"/>
    <w:rsid w:val="00567EC3"/>
    <w:rsid w:val="005C6EC4"/>
    <w:rsid w:val="005D1023"/>
    <w:rsid w:val="006B12EF"/>
    <w:rsid w:val="006D7ED2"/>
    <w:rsid w:val="00712D3B"/>
    <w:rsid w:val="00734658"/>
    <w:rsid w:val="007D60DD"/>
    <w:rsid w:val="00811270"/>
    <w:rsid w:val="008136D7"/>
    <w:rsid w:val="008247C1"/>
    <w:rsid w:val="0085081F"/>
    <w:rsid w:val="008A2994"/>
    <w:rsid w:val="008B2803"/>
    <w:rsid w:val="008F66B3"/>
    <w:rsid w:val="00917222"/>
    <w:rsid w:val="009C612C"/>
    <w:rsid w:val="00A15592"/>
    <w:rsid w:val="00A31474"/>
    <w:rsid w:val="00A87108"/>
    <w:rsid w:val="00AF66B8"/>
    <w:rsid w:val="00B06559"/>
    <w:rsid w:val="00BC42E6"/>
    <w:rsid w:val="00BF510A"/>
    <w:rsid w:val="00C365FB"/>
    <w:rsid w:val="00C3742C"/>
    <w:rsid w:val="00C416DD"/>
    <w:rsid w:val="00C72A5D"/>
    <w:rsid w:val="00C81C58"/>
    <w:rsid w:val="00DA6D7D"/>
    <w:rsid w:val="00DB1AEA"/>
    <w:rsid w:val="00E62349"/>
    <w:rsid w:val="00E8383D"/>
    <w:rsid w:val="00E938B0"/>
    <w:rsid w:val="00EA4855"/>
    <w:rsid w:val="00EB3D95"/>
    <w:rsid w:val="00ED7042"/>
    <w:rsid w:val="00F028F1"/>
    <w:rsid w:val="00F06E72"/>
    <w:rsid w:val="00F1630C"/>
    <w:rsid w:val="00F2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42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42E6"/>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C81C58"/>
    <w:rPr>
      <w:rFonts w:ascii="Times New Roman" w:hAnsi="Times New Roman" w:cs="Times New Roman"/>
      <w:sz w:val="24"/>
      <w:szCs w:val="24"/>
    </w:rPr>
  </w:style>
  <w:style w:type="paragraph" w:styleId="a6">
    <w:name w:val="Body Text"/>
    <w:basedOn w:val="a"/>
    <w:link w:val="a7"/>
    <w:uiPriority w:val="99"/>
    <w:unhideWhenUsed/>
    <w:rsid w:val="00101B9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101B9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871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7108"/>
  </w:style>
  <w:style w:type="paragraph" w:styleId="aa">
    <w:name w:val="footer"/>
    <w:basedOn w:val="a"/>
    <w:link w:val="ab"/>
    <w:uiPriority w:val="99"/>
    <w:unhideWhenUsed/>
    <w:rsid w:val="00A871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7108"/>
  </w:style>
  <w:style w:type="paragraph" w:styleId="ac">
    <w:name w:val="Balloon Text"/>
    <w:basedOn w:val="a"/>
    <w:link w:val="ad"/>
    <w:uiPriority w:val="99"/>
    <w:semiHidden/>
    <w:unhideWhenUsed/>
    <w:rsid w:val="00A871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7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42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42E6"/>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C81C58"/>
    <w:rPr>
      <w:rFonts w:ascii="Times New Roman" w:hAnsi="Times New Roman" w:cs="Times New Roman"/>
      <w:sz w:val="24"/>
      <w:szCs w:val="24"/>
    </w:rPr>
  </w:style>
  <w:style w:type="paragraph" w:styleId="a6">
    <w:name w:val="Body Text"/>
    <w:basedOn w:val="a"/>
    <w:link w:val="a7"/>
    <w:uiPriority w:val="99"/>
    <w:unhideWhenUsed/>
    <w:rsid w:val="00101B9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101B9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871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7108"/>
  </w:style>
  <w:style w:type="paragraph" w:styleId="aa">
    <w:name w:val="footer"/>
    <w:basedOn w:val="a"/>
    <w:link w:val="ab"/>
    <w:uiPriority w:val="99"/>
    <w:unhideWhenUsed/>
    <w:rsid w:val="00A871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7108"/>
  </w:style>
  <w:style w:type="paragraph" w:styleId="ac">
    <w:name w:val="Balloon Text"/>
    <w:basedOn w:val="a"/>
    <w:link w:val="ad"/>
    <w:uiPriority w:val="99"/>
    <w:semiHidden/>
    <w:unhideWhenUsed/>
    <w:rsid w:val="00A871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7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18</Pages>
  <Words>8127</Words>
  <Characters>46326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LGSD</Company>
  <LinksUpToDate>false</LinksUpToDate>
  <CharactersWithSpaces>54345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16</cp:revision>
  <cp:lastPrinted>2020-02-21T07:36:00Z</cp:lastPrinted>
  <dcterms:created xsi:type="dcterms:W3CDTF">2019-09-30T08:24:00Z</dcterms:created>
  <dcterms:modified xsi:type="dcterms:W3CDTF">2020-02-25T06:45:00Z</dcterms:modified>
</cp:coreProperties>
</file>