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5A" w:rsidRPr="00002415" w:rsidRDefault="0011014E" w:rsidP="00002415">
      <w:pPr>
        <w:pStyle w:val="a3"/>
        <w:spacing w:after="0" w:line="240" w:lineRule="auto"/>
        <w:ind w:left="0"/>
        <w:jc w:val="center"/>
        <w:rPr>
          <w:rFonts w:ascii="Times New Roman" w:hAnsi="Times New Roman" w:cs="Times New Roman"/>
          <w:i/>
          <w:sz w:val="27"/>
          <w:szCs w:val="27"/>
        </w:rPr>
      </w:pPr>
      <w:r w:rsidRPr="00002415">
        <w:rPr>
          <w:rFonts w:ascii="Times New Roman" w:hAnsi="Times New Roman" w:cs="Times New Roman"/>
          <w:i/>
          <w:sz w:val="27"/>
          <w:szCs w:val="27"/>
        </w:rPr>
        <w:t>Проверка  эффективности и целевого использования  средств, выделенных на реализацию мероприятий ведомственной целевой программы «Ресурсное обеспечение программ дополнительного образования в сфере интеллектуального и творческого развития детей города Липецка» МП «Развитие образования города Липецка» в 2023 году.</w:t>
      </w:r>
    </w:p>
    <w:p w:rsidR="0011014E" w:rsidRPr="00C06185" w:rsidRDefault="0011014E" w:rsidP="00E85179">
      <w:pPr>
        <w:pStyle w:val="a3"/>
        <w:spacing w:after="0" w:line="240" w:lineRule="auto"/>
        <w:ind w:left="0" w:firstLine="567"/>
        <w:jc w:val="both"/>
        <w:rPr>
          <w:rFonts w:ascii="Times New Roman" w:hAnsi="Times New Roman" w:cs="Times New Roman"/>
          <w:sz w:val="27"/>
          <w:szCs w:val="27"/>
        </w:rPr>
      </w:pPr>
    </w:p>
    <w:p w:rsidR="0011014E" w:rsidRPr="00C06185" w:rsidRDefault="0011014E"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Финансирование мероприятий МП «Развитие образования города Липецка» осуществлялось за счет средств городского бюджета.</w:t>
      </w:r>
    </w:p>
    <w:p w:rsidR="0011014E" w:rsidRPr="00C06185" w:rsidRDefault="0011014E"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Целью ведомственной целевой программы (далее ВЦП, Программы) является обеспечение условий для повышения качества реализации дополнительных общеобразовательных программ, ориентированных на интеллектуальное и творческое развитие детей.</w:t>
      </w:r>
    </w:p>
    <w:p w:rsidR="0011014E" w:rsidRPr="00C06185" w:rsidRDefault="0011014E"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На реализацию мероприятий в сфере интеллектуального и творческого развития детей в 2023 году доведены лимиты бюджетных обязательств в сумме 5378,2   тыс. руб., фактические расхо</w:t>
      </w:r>
      <w:r w:rsidR="007B3D03" w:rsidRPr="00C06185">
        <w:rPr>
          <w:rFonts w:ascii="Times New Roman" w:hAnsi="Times New Roman" w:cs="Times New Roman"/>
          <w:sz w:val="27"/>
          <w:szCs w:val="27"/>
        </w:rPr>
        <w:t>ды составили 5168,7 тыс. руб.:</w:t>
      </w:r>
    </w:p>
    <w:p w:rsidR="007B3D03" w:rsidRPr="00C06185" w:rsidRDefault="007B3D03"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 xml:space="preserve">- </w:t>
      </w:r>
      <w:r w:rsidR="00C06185" w:rsidRPr="00C06185">
        <w:rPr>
          <w:rFonts w:ascii="Times New Roman" w:hAnsi="Times New Roman" w:cs="Times New Roman"/>
          <w:sz w:val="27"/>
          <w:szCs w:val="27"/>
        </w:rPr>
        <w:t>о</w:t>
      </w:r>
      <w:r w:rsidRPr="00C06185">
        <w:rPr>
          <w:rFonts w:ascii="Times New Roman" w:hAnsi="Times New Roman" w:cs="Times New Roman"/>
          <w:sz w:val="27"/>
          <w:szCs w:val="27"/>
        </w:rPr>
        <w:t>рганизация деятельности по проведению капитального и текущего ремонтов основных конструктивов учреждений дополнительного образования – 2300,0 тыс. руб.;</w:t>
      </w:r>
    </w:p>
    <w:p w:rsidR="00C06185" w:rsidRPr="00C06185" w:rsidRDefault="00C06185"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 реализация мероприятий по работе с педагогическими кадрами системы дополнительного образования – 590,0 тыс. руб.;</w:t>
      </w:r>
    </w:p>
    <w:p w:rsidR="00C06185" w:rsidRPr="00C06185" w:rsidRDefault="00C06185"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 реализация мероприятий, направленных на воспитание обучающихся, сохранение традиций в образовательной среде, выявление и поддержку интеллектуально и творчески одаренных детей – 1186,1 тыс. руб.;</w:t>
      </w:r>
    </w:p>
    <w:p w:rsidR="00C06185" w:rsidRPr="00C06185" w:rsidRDefault="00C06185"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 организация и проведение мероприятий военно-спортивной направленности – 392,6 тыс. руб.;</w:t>
      </w:r>
    </w:p>
    <w:p w:rsidR="00C06185" w:rsidRPr="00C06185" w:rsidRDefault="00C06185"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 организация и проведение мероприятий для детей с ограниченными возможностями здоровья – 200,0 тыс. руб.;</w:t>
      </w:r>
    </w:p>
    <w:p w:rsidR="00C06185" w:rsidRPr="00C06185" w:rsidRDefault="00C06185"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 материально-техническое обеспечение деятельности учреждений дополнительного образования – 500,0 тыс. рублей.</w:t>
      </w:r>
    </w:p>
    <w:p w:rsidR="00C06185" w:rsidRPr="00C06185" w:rsidRDefault="00C06185"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Проверка эффективности использования средств, выделенных на проведение мероприятий ВЦП «Ресурсное обеспечение программ дополнительного образования в сфере интеллектуального и творческого развития детей города Липецка» показала, что все запланированные мероприятия выполнены, и реализацию программы можно  признать эффективной.</w:t>
      </w:r>
    </w:p>
    <w:p w:rsidR="00C06185" w:rsidRPr="00C06185" w:rsidRDefault="00C06185" w:rsidP="00E85179">
      <w:pPr>
        <w:pStyle w:val="a3"/>
        <w:spacing w:after="0" w:line="240" w:lineRule="auto"/>
        <w:ind w:left="0" w:firstLine="567"/>
        <w:jc w:val="both"/>
        <w:rPr>
          <w:rFonts w:ascii="Times New Roman" w:hAnsi="Times New Roman" w:cs="Times New Roman"/>
          <w:sz w:val="27"/>
          <w:szCs w:val="27"/>
        </w:rPr>
      </w:pPr>
    </w:p>
    <w:p w:rsidR="00C06185" w:rsidRPr="00002415" w:rsidRDefault="00C06185" w:rsidP="00002415">
      <w:pPr>
        <w:pStyle w:val="a3"/>
        <w:spacing w:after="0" w:line="240" w:lineRule="auto"/>
        <w:ind w:left="0"/>
        <w:jc w:val="center"/>
        <w:rPr>
          <w:rFonts w:ascii="Times New Roman" w:hAnsi="Times New Roman" w:cs="Times New Roman"/>
          <w:i/>
          <w:sz w:val="27"/>
          <w:szCs w:val="27"/>
        </w:rPr>
      </w:pPr>
      <w:r w:rsidRPr="00002415">
        <w:rPr>
          <w:rFonts w:ascii="Times New Roman" w:hAnsi="Times New Roman" w:cs="Times New Roman"/>
          <w:i/>
          <w:sz w:val="27"/>
          <w:szCs w:val="27"/>
        </w:rPr>
        <w:t>Проверка законности и  эффективности использования бюджетных субсидий МАОУ ДО «СШ №11» за 2023 год и 2024 год</w:t>
      </w:r>
    </w:p>
    <w:p w:rsidR="00C06185" w:rsidRPr="00C06185" w:rsidRDefault="00C06185" w:rsidP="00E85179">
      <w:pPr>
        <w:pStyle w:val="a3"/>
        <w:spacing w:after="0" w:line="240" w:lineRule="auto"/>
        <w:ind w:left="0" w:firstLine="567"/>
        <w:rPr>
          <w:rFonts w:ascii="Times New Roman" w:hAnsi="Times New Roman" w:cs="Times New Roman"/>
          <w:sz w:val="27"/>
          <w:szCs w:val="27"/>
        </w:rPr>
      </w:pPr>
    </w:p>
    <w:p w:rsidR="00C06185" w:rsidRDefault="00C06185"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Предметом деятельности учреждения является дополнительное образование детей и взрослых. Образовательная деятельность осуществляется по дополнительным общеразвивающим программам физкультурно-спортивной направленности, дополнительным образовательным программам спортивной подготовки по видам спорта «Хоккей с шайбой» и «Фигурное катание на коньках».</w:t>
      </w:r>
    </w:p>
    <w:p w:rsidR="00C06185" w:rsidRDefault="00C06185" w:rsidP="00E85179">
      <w:pPr>
        <w:pStyle w:val="a3"/>
        <w:spacing w:after="0" w:line="240" w:lineRule="auto"/>
        <w:ind w:left="0" w:firstLine="567"/>
        <w:jc w:val="both"/>
        <w:rPr>
          <w:rFonts w:ascii="Times New Roman" w:hAnsi="Times New Roman" w:cs="Times New Roman"/>
          <w:sz w:val="27"/>
          <w:szCs w:val="27"/>
        </w:rPr>
      </w:pPr>
      <w:r w:rsidRPr="00C06185">
        <w:rPr>
          <w:rFonts w:ascii="Times New Roman" w:hAnsi="Times New Roman" w:cs="Times New Roman"/>
          <w:sz w:val="27"/>
          <w:szCs w:val="27"/>
        </w:rPr>
        <w:t xml:space="preserve">В 2023 году спортсмены школы приняли участие в соревнованиях различного уровня – в этапах Кубка Липецкой области, открытых первенствах по фигурному катанию других городов и областей, всероссийских соревнованиях по фигурному катанию, первенстве Центрального Федерального округа по хоккею с шайбой, </w:t>
      </w:r>
      <w:r w:rsidRPr="00C06185">
        <w:rPr>
          <w:rFonts w:ascii="Times New Roman" w:hAnsi="Times New Roman" w:cs="Times New Roman"/>
          <w:sz w:val="27"/>
          <w:szCs w:val="27"/>
        </w:rPr>
        <w:lastRenderedPageBreak/>
        <w:t>межрегиональных соревнованиях по фигурному катанию на первенство ЦФО, хоккейных турнирах и товарищеских играх города Липецка и других городов.</w:t>
      </w:r>
    </w:p>
    <w:p w:rsidR="00D01ED7" w:rsidRDefault="00D01ED7" w:rsidP="00E85179">
      <w:pPr>
        <w:pStyle w:val="a3"/>
        <w:spacing w:after="0" w:line="240" w:lineRule="auto"/>
        <w:ind w:left="0" w:firstLine="567"/>
        <w:jc w:val="both"/>
        <w:rPr>
          <w:rFonts w:ascii="Times New Roman" w:hAnsi="Times New Roman" w:cs="Times New Roman"/>
          <w:sz w:val="27"/>
          <w:szCs w:val="27"/>
        </w:rPr>
      </w:pPr>
      <w:r w:rsidRPr="00D01ED7">
        <w:rPr>
          <w:rFonts w:ascii="Times New Roman" w:hAnsi="Times New Roman" w:cs="Times New Roman"/>
          <w:sz w:val="27"/>
          <w:szCs w:val="27"/>
        </w:rPr>
        <w:t xml:space="preserve">Количество занимающихся в МАОУ </w:t>
      </w:r>
      <w:proofErr w:type="gramStart"/>
      <w:r w:rsidRPr="00D01ED7">
        <w:rPr>
          <w:rFonts w:ascii="Times New Roman" w:hAnsi="Times New Roman" w:cs="Times New Roman"/>
          <w:sz w:val="27"/>
          <w:szCs w:val="27"/>
        </w:rPr>
        <w:t>ДО</w:t>
      </w:r>
      <w:proofErr w:type="gramEnd"/>
      <w:r w:rsidRPr="00D01ED7">
        <w:rPr>
          <w:rFonts w:ascii="Times New Roman" w:hAnsi="Times New Roman" w:cs="Times New Roman"/>
          <w:sz w:val="27"/>
          <w:szCs w:val="27"/>
        </w:rPr>
        <w:t xml:space="preserve"> «</w:t>
      </w:r>
      <w:proofErr w:type="gramStart"/>
      <w:r w:rsidRPr="00D01ED7">
        <w:rPr>
          <w:rFonts w:ascii="Times New Roman" w:hAnsi="Times New Roman" w:cs="Times New Roman"/>
          <w:sz w:val="27"/>
          <w:szCs w:val="27"/>
        </w:rPr>
        <w:t>Спортивная</w:t>
      </w:r>
      <w:proofErr w:type="gramEnd"/>
      <w:r w:rsidRPr="00D01ED7">
        <w:rPr>
          <w:rFonts w:ascii="Times New Roman" w:hAnsi="Times New Roman" w:cs="Times New Roman"/>
          <w:sz w:val="27"/>
          <w:szCs w:val="27"/>
        </w:rPr>
        <w:t xml:space="preserve"> школа №11»</w:t>
      </w:r>
      <w:r>
        <w:rPr>
          <w:rFonts w:ascii="Times New Roman" w:hAnsi="Times New Roman" w:cs="Times New Roman"/>
          <w:sz w:val="27"/>
          <w:szCs w:val="27"/>
        </w:rPr>
        <w:t xml:space="preserve"> в 2023 году составило 479 детей.</w:t>
      </w:r>
    </w:p>
    <w:p w:rsidR="00D01ED7" w:rsidRPr="00D01ED7" w:rsidRDefault="00D01ED7" w:rsidP="00E85179">
      <w:pPr>
        <w:pStyle w:val="a3"/>
        <w:spacing w:after="0" w:line="240" w:lineRule="auto"/>
        <w:ind w:left="0" w:firstLine="567"/>
        <w:jc w:val="both"/>
        <w:rPr>
          <w:rFonts w:ascii="Times New Roman" w:hAnsi="Times New Roman" w:cs="Times New Roman"/>
          <w:sz w:val="27"/>
          <w:szCs w:val="27"/>
        </w:rPr>
      </w:pPr>
      <w:r w:rsidRPr="00D01ED7">
        <w:rPr>
          <w:rFonts w:ascii="Times New Roman" w:hAnsi="Times New Roman" w:cs="Times New Roman"/>
          <w:sz w:val="27"/>
          <w:szCs w:val="27"/>
        </w:rPr>
        <w:t xml:space="preserve">Сумма субсидий на выполнение муниципального задания на 2023 год </w:t>
      </w:r>
      <w:r>
        <w:rPr>
          <w:rFonts w:ascii="Times New Roman" w:hAnsi="Times New Roman" w:cs="Times New Roman"/>
          <w:sz w:val="27"/>
          <w:szCs w:val="27"/>
        </w:rPr>
        <w:t>96505,4</w:t>
      </w:r>
      <w:r w:rsidRPr="00D01ED7">
        <w:rPr>
          <w:rFonts w:ascii="Times New Roman" w:hAnsi="Times New Roman" w:cs="Times New Roman"/>
          <w:sz w:val="27"/>
          <w:szCs w:val="27"/>
        </w:rPr>
        <w:t xml:space="preserve"> тыс. рублей.</w:t>
      </w:r>
    </w:p>
    <w:p w:rsidR="00D01ED7" w:rsidRPr="00D01ED7" w:rsidRDefault="00D01ED7" w:rsidP="00E85179">
      <w:pPr>
        <w:pStyle w:val="a3"/>
        <w:spacing w:after="0" w:line="240" w:lineRule="auto"/>
        <w:ind w:left="0" w:firstLine="567"/>
        <w:jc w:val="both"/>
        <w:rPr>
          <w:rFonts w:ascii="Times New Roman" w:hAnsi="Times New Roman" w:cs="Times New Roman"/>
          <w:sz w:val="27"/>
          <w:szCs w:val="27"/>
        </w:rPr>
      </w:pPr>
      <w:r w:rsidRPr="00D01ED7">
        <w:rPr>
          <w:rFonts w:ascii="Times New Roman" w:hAnsi="Times New Roman" w:cs="Times New Roman"/>
          <w:sz w:val="27"/>
          <w:szCs w:val="27"/>
        </w:rPr>
        <w:t xml:space="preserve">Объем субсидии на иные цели </w:t>
      </w:r>
      <w:r>
        <w:rPr>
          <w:rFonts w:ascii="Times New Roman" w:hAnsi="Times New Roman" w:cs="Times New Roman"/>
          <w:sz w:val="27"/>
          <w:szCs w:val="27"/>
        </w:rPr>
        <w:t xml:space="preserve">в </w:t>
      </w:r>
      <w:r w:rsidRPr="00D01ED7">
        <w:rPr>
          <w:rFonts w:ascii="Times New Roman" w:hAnsi="Times New Roman" w:cs="Times New Roman"/>
          <w:sz w:val="27"/>
          <w:szCs w:val="27"/>
        </w:rPr>
        <w:t>202</w:t>
      </w:r>
      <w:r>
        <w:rPr>
          <w:rFonts w:ascii="Times New Roman" w:hAnsi="Times New Roman" w:cs="Times New Roman"/>
          <w:sz w:val="27"/>
          <w:szCs w:val="27"/>
        </w:rPr>
        <w:t>3</w:t>
      </w:r>
      <w:r w:rsidRPr="00D01ED7">
        <w:rPr>
          <w:rFonts w:ascii="Times New Roman" w:hAnsi="Times New Roman" w:cs="Times New Roman"/>
          <w:sz w:val="27"/>
          <w:szCs w:val="27"/>
        </w:rPr>
        <w:t xml:space="preserve"> году </w:t>
      </w:r>
      <w:r>
        <w:rPr>
          <w:rFonts w:ascii="Times New Roman" w:hAnsi="Times New Roman" w:cs="Times New Roman"/>
          <w:sz w:val="27"/>
          <w:szCs w:val="27"/>
        </w:rPr>
        <w:t>составил 28364,7 тыс. рублей</w:t>
      </w:r>
      <w:r w:rsidRPr="00D01ED7">
        <w:rPr>
          <w:rFonts w:ascii="Times New Roman" w:hAnsi="Times New Roman" w:cs="Times New Roman"/>
          <w:sz w:val="27"/>
          <w:szCs w:val="27"/>
        </w:rPr>
        <w:t>.</w:t>
      </w:r>
    </w:p>
    <w:p w:rsidR="00D01ED7" w:rsidRDefault="00D01ED7" w:rsidP="00E85179">
      <w:pPr>
        <w:pStyle w:val="a3"/>
        <w:spacing w:after="0" w:line="240" w:lineRule="auto"/>
        <w:ind w:left="0" w:firstLine="567"/>
        <w:jc w:val="both"/>
        <w:rPr>
          <w:rFonts w:ascii="Times New Roman" w:hAnsi="Times New Roman" w:cs="Times New Roman"/>
          <w:sz w:val="27"/>
          <w:szCs w:val="27"/>
        </w:rPr>
      </w:pPr>
      <w:r w:rsidRPr="00D01ED7">
        <w:rPr>
          <w:rFonts w:ascii="Times New Roman" w:hAnsi="Times New Roman" w:cs="Times New Roman"/>
          <w:sz w:val="27"/>
          <w:szCs w:val="27"/>
        </w:rPr>
        <w:t>Собственные доходы учреждения в 2023 году составили 46398,2 тыс.  руб</w:t>
      </w:r>
      <w:r>
        <w:rPr>
          <w:rFonts w:ascii="Times New Roman" w:hAnsi="Times New Roman" w:cs="Times New Roman"/>
          <w:sz w:val="27"/>
          <w:szCs w:val="27"/>
        </w:rPr>
        <w:t>лей</w:t>
      </w:r>
      <w:r w:rsidRPr="00D01ED7">
        <w:rPr>
          <w:rFonts w:ascii="Times New Roman" w:hAnsi="Times New Roman" w:cs="Times New Roman"/>
          <w:sz w:val="27"/>
          <w:szCs w:val="27"/>
        </w:rPr>
        <w:t>.</w:t>
      </w:r>
    </w:p>
    <w:p w:rsidR="00D01ED7" w:rsidRPr="00D01ED7" w:rsidRDefault="00D01ED7" w:rsidP="00E85179">
      <w:pPr>
        <w:pStyle w:val="a3"/>
        <w:spacing w:after="0" w:line="240" w:lineRule="auto"/>
        <w:ind w:left="0" w:firstLine="567"/>
        <w:jc w:val="both"/>
        <w:rPr>
          <w:rFonts w:ascii="Times New Roman" w:hAnsi="Times New Roman" w:cs="Times New Roman"/>
          <w:sz w:val="27"/>
          <w:szCs w:val="27"/>
        </w:rPr>
      </w:pPr>
      <w:r>
        <w:rPr>
          <w:rFonts w:ascii="Times New Roman" w:hAnsi="Times New Roman" w:cs="Times New Roman"/>
          <w:sz w:val="27"/>
          <w:szCs w:val="27"/>
        </w:rPr>
        <w:t>С</w:t>
      </w:r>
      <w:r w:rsidRPr="00D01ED7">
        <w:rPr>
          <w:rFonts w:ascii="Times New Roman" w:hAnsi="Times New Roman" w:cs="Times New Roman"/>
          <w:sz w:val="27"/>
          <w:szCs w:val="27"/>
        </w:rPr>
        <w:t>редний объем финансового обеспечения на 1-го обучающегося составил:</w:t>
      </w:r>
    </w:p>
    <w:p w:rsidR="00D01ED7" w:rsidRPr="00D01ED7" w:rsidRDefault="00D01ED7" w:rsidP="00E85179">
      <w:pPr>
        <w:pStyle w:val="a3"/>
        <w:spacing w:after="0" w:line="240" w:lineRule="auto"/>
        <w:ind w:left="0"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D01ED7">
        <w:rPr>
          <w:rFonts w:ascii="Times New Roman" w:hAnsi="Times New Roman" w:cs="Times New Roman"/>
          <w:sz w:val="27"/>
          <w:szCs w:val="27"/>
        </w:rPr>
        <w:t>по программе фигурного катания в 2023 году 123630 руб., в 2024 году увеличился на 55,3% и составил 192007 руб.;</w:t>
      </w:r>
    </w:p>
    <w:p w:rsidR="00D01ED7" w:rsidRDefault="00D01ED7" w:rsidP="00E85179">
      <w:pPr>
        <w:pStyle w:val="a3"/>
        <w:spacing w:after="0" w:line="240" w:lineRule="auto"/>
        <w:ind w:left="0" w:firstLine="567"/>
        <w:jc w:val="both"/>
        <w:rPr>
          <w:rFonts w:ascii="Times New Roman" w:hAnsi="Times New Roman" w:cs="Times New Roman"/>
          <w:sz w:val="27"/>
          <w:szCs w:val="27"/>
        </w:rPr>
      </w:pPr>
      <w:r>
        <w:rPr>
          <w:rFonts w:ascii="Times New Roman" w:hAnsi="Times New Roman" w:cs="Times New Roman"/>
          <w:sz w:val="27"/>
          <w:szCs w:val="27"/>
        </w:rPr>
        <w:t>-</w:t>
      </w:r>
      <w:r w:rsidRPr="00D01ED7">
        <w:rPr>
          <w:rFonts w:ascii="Times New Roman" w:hAnsi="Times New Roman" w:cs="Times New Roman"/>
          <w:sz w:val="27"/>
          <w:szCs w:val="27"/>
        </w:rPr>
        <w:t xml:space="preserve"> по программе хоккей  в 2023 году 123627,53 руб., в 2024 году увеличился на  55% и составил 191978,3 рублей.</w:t>
      </w:r>
    </w:p>
    <w:p w:rsidR="00C25FFA" w:rsidRDefault="00C25FFA" w:rsidP="00E85179">
      <w:pPr>
        <w:pStyle w:val="a3"/>
        <w:spacing w:after="0" w:line="240" w:lineRule="auto"/>
        <w:ind w:left="0" w:firstLine="567"/>
        <w:jc w:val="both"/>
        <w:rPr>
          <w:rFonts w:ascii="Times New Roman" w:hAnsi="Times New Roman" w:cs="Times New Roman"/>
          <w:sz w:val="27"/>
          <w:szCs w:val="27"/>
        </w:rPr>
      </w:pPr>
      <w:r>
        <w:rPr>
          <w:rFonts w:ascii="Times New Roman" w:hAnsi="Times New Roman" w:cs="Times New Roman"/>
          <w:sz w:val="27"/>
          <w:szCs w:val="27"/>
        </w:rPr>
        <w:t>При проведении проверки установлены отдельные нарушения при формировании и исполнении муниципального задания, не повлекшие финансовых последствий.</w:t>
      </w:r>
    </w:p>
    <w:p w:rsidR="00C25FFA" w:rsidRDefault="00C25FFA" w:rsidP="00E85179">
      <w:pPr>
        <w:pStyle w:val="a3"/>
        <w:spacing w:after="0" w:line="240" w:lineRule="auto"/>
        <w:ind w:left="0" w:firstLine="567"/>
        <w:jc w:val="both"/>
        <w:rPr>
          <w:rFonts w:ascii="Times New Roman" w:hAnsi="Times New Roman" w:cs="Times New Roman"/>
          <w:sz w:val="27"/>
          <w:szCs w:val="27"/>
        </w:rPr>
      </w:pPr>
    </w:p>
    <w:p w:rsidR="00C25FFA" w:rsidRPr="00002415" w:rsidRDefault="00C25FFA" w:rsidP="00002415">
      <w:pPr>
        <w:pStyle w:val="a3"/>
        <w:spacing w:after="0" w:line="240" w:lineRule="auto"/>
        <w:ind w:left="0"/>
        <w:jc w:val="center"/>
        <w:rPr>
          <w:rFonts w:ascii="Times New Roman" w:hAnsi="Times New Roman" w:cs="Times New Roman"/>
          <w:i/>
          <w:sz w:val="27"/>
          <w:szCs w:val="27"/>
        </w:rPr>
      </w:pPr>
      <w:r w:rsidRPr="00002415">
        <w:rPr>
          <w:rFonts w:ascii="Times New Roman" w:hAnsi="Times New Roman" w:cs="Times New Roman"/>
          <w:i/>
          <w:sz w:val="27"/>
          <w:szCs w:val="27"/>
        </w:rPr>
        <w:t>Проверка финансово-хозяйственной деятельности муниципального бюджетного дошкольного образовательного учреждения № 114 г. Липецка за 2023 год.</w:t>
      </w:r>
    </w:p>
    <w:p w:rsidR="00C25FFA" w:rsidRDefault="00C25FFA" w:rsidP="00E85179">
      <w:pPr>
        <w:spacing w:after="0" w:line="240" w:lineRule="auto"/>
        <w:ind w:firstLine="567"/>
        <w:jc w:val="center"/>
        <w:rPr>
          <w:rFonts w:ascii="Times New Roman" w:hAnsi="Times New Roman" w:cs="Times New Roman"/>
          <w:sz w:val="27"/>
          <w:szCs w:val="27"/>
        </w:rPr>
      </w:pPr>
    </w:p>
    <w:p w:rsidR="00E85179" w:rsidRPr="00E85179" w:rsidRDefault="00E85179" w:rsidP="00E85179">
      <w:pPr>
        <w:spacing w:after="0" w:line="240" w:lineRule="auto"/>
        <w:ind w:firstLine="567"/>
        <w:jc w:val="both"/>
        <w:rPr>
          <w:rFonts w:ascii="Times New Roman" w:hAnsi="Times New Roman" w:cs="Times New Roman"/>
          <w:sz w:val="27"/>
          <w:szCs w:val="27"/>
        </w:rPr>
      </w:pPr>
      <w:r w:rsidRPr="00E85179">
        <w:rPr>
          <w:rFonts w:ascii="Times New Roman" w:hAnsi="Times New Roman" w:cs="Times New Roman"/>
          <w:sz w:val="27"/>
          <w:szCs w:val="27"/>
        </w:rPr>
        <w:t>Учреждением реализовываются следующие образовательные  программы: образовательная программа дошкольного образования, адаптированная образовательная программа дошкольного образования для детей с тяжелыми нарушениями речи, адаптированная образовательная программа дошкольного образования для детей с задержкой психического развития.</w:t>
      </w:r>
    </w:p>
    <w:p w:rsidR="00E85179" w:rsidRDefault="00E85179" w:rsidP="00E85179">
      <w:pPr>
        <w:spacing w:after="0" w:line="240" w:lineRule="auto"/>
        <w:ind w:firstLine="567"/>
        <w:jc w:val="both"/>
        <w:rPr>
          <w:rFonts w:ascii="Times New Roman" w:hAnsi="Times New Roman" w:cs="Times New Roman"/>
          <w:sz w:val="27"/>
          <w:szCs w:val="27"/>
        </w:rPr>
      </w:pPr>
      <w:r w:rsidRPr="00E85179">
        <w:rPr>
          <w:rFonts w:ascii="Times New Roman" w:hAnsi="Times New Roman" w:cs="Times New Roman"/>
          <w:sz w:val="27"/>
          <w:szCs w:val="27"/>
        </w:rPr>
        <w:t>В детском саду функционирует 11 групп (1 группа детей раннего возраста до 3х лет) и 10 групп дошкольного возраста (1 группа общеразвивающей направленности, 4 группы компенсирующей направленности, 5 групп комбинированной направленности).</w:t>
      </w:r>
    </w:p>
    <w:p w:rsidR="00E85179" w:rsidRDefault="00E85179" w:rsidP="00E85179">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Учреждением осуществляется присмотр и уход за 248 детьми.</w:t>
      </w:r>
    </w:p>
    <w:p w:rsidR="00E85179" w:rsidRDefault="00E85179" w:rsidP="00E85179">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В 2023 году финансирование деятельности Учреждения осуществлялось за счет 3-х источников:</w:t>
      </w:r>
    </w:p>
    <w:p w:rsidR="00E85179" w:rsidRDefault="00E85179" w:rsidP="00E85179">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с</w:t>
      </w:r>
      <w:r w:rsidRPr="00E85179">
        <w:rPr>
          <w:rFonts w:ascii="Times New Roman" w:hAnsi="Times New Roman" w:cs="Times New Roman"/>
          <w:sz w:val="27"/>
          <w:szCs w:val="27"/>
        </w:rPr>
        <w:t>убсидии на выполнение муниципального задания</w:t>
      </w:r>
      <w:r>
        <w:rPr>
          <w:rFonts w:ascii="Times New Roman" w:hAnsi="Times New Roman" w:cs="Times New Roman"/>
          <w:sz w:val="27"/>
          <w:szCs w:val="27"/>
        </w:rPr>
        <w:t xml:space="preserve"> – 35859,2 тыс. руб.;</w:t>
      </w:r>
    </w:p>
    <w:p w:rsidR="00E85179" w:rsidRDefault="00E85179" w:rsidP="00E85179">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с</w:t>
      </w:r>
      <w:r w:rsidRPr="00E85179">
        <w:rPr>
          <w:rFonts w:ascii="Times New Roman" w:hAnsi="Times New Roman" w:cs="Times New Roman"/>
          <w:sz w:val="27"/>
          <w:szCs w:val="27"/>
        </w:rPr>
        <w:t>убсидии на иные цели</w:t>
      </w:r>
      <w:r>
        <w:rPr>
          <w:rFonts w:ascii="Times New Roman" w:hAnsi="Times New Roman" w:cs="Times New Roman"/>
          <w:sz w:val="27"/>
          <w:szCs w:val="27"/>
        </w:rPr>
        <w:t xml:space="preserve"> – 775,6 тыс. руб.;</w:t>
      </w:r>
    </w:p>
    <w:p w:rsidR="002A04A1" w:rsidRDefault="00E85179" w:rsidP="00E85179">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002A04A1">
        <w:rPr>
          <w:rFonts w:ascii="Times New Roman" w:hAnsi="Times New Roman" w:cs="Times New Roman"/>
          <w:sz w:val="27"/>
          <w:szCs w:val="27"/>
        </w:rPr>
        <w:t>с</w:t>
      </w:r>
      <w:r w:rsidRPr="00E85179">
        <w:rPr>
          <w:rFonts w:ascii="Times New Roman" w:hAnsi="Times New Roman" w:cs="Times New Roman"/>
          <w:sz w:val="27"/>
          <w:szCs w:val="27"/>
        </w:rPr>
        <w:t xml:space="preserve">обственные </w:t>
      </w:r>
      <w:r w:rsidR="002A04A1">
        <w:rPr>
          <w:rFonts w:ascii="Times New Roman" w:hAnsi="Times New Roman" w:cs="Times New Roman"/>
          <w:sz w:val="27"/>
          <w:szCs w:val="27"/>
        </w:rPr>
        <w:t>доходы - 4310,1 тыс. рублей.</w:t>
      </w:r>
    </w:p>
    <w:p w:rsidR="00E85179" w:rsidRDefault="002A04A1" w:rsidP="00E85179">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Муниципальное задание выполнено в полном объеме, а средства субсидии на иные цели использованы на  </w:t>
      </w:r>
      <w:r w:rsidRPr="002A04A1">
        <w:rPr>
          <w:rFonts w:ascii="Times New Roman" w:hAnsi="Times New Roman" w:cs="Times New Roman"/>
          <w:sz w:val="27"/>
          <w:szCs w:val="27"/>
        </w:rPr>
        <w:t>выполнение требований антитеррористической защищенности образовательных учреждений</w:t>
      </w:r>
      <w:r>
        <w:rPr>
          <w:rFonts w:ascii="Times New Roman" w:hAnsi="Times New Roman" w:cs="Times New Roman"/>
          <w:sz w:val="27"/>
          <w:szCs w:val="27"/>
        </w:rPr>
        <w:t>.</w:t>
      </w:r>
    </w:p>
    <w:p w:rsidR="002A04A1" w:rsidRDefault="002A04A1" w:rsidP="00E85179">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При проверке организации питания детей, выплаты заработной платы работникам учреждения нарушений не установлено.</w:t>
      </w:r>
    </w:p>
    <w:p w:rsidR="002A04A1" w:rsidRDefault="002A04A1" w:rsidP="00E85179">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При проверке сохранности и учета основных средств установлены нарушения в части отражения в бухгалтерском (</w:t>
      </w:r>
      <w:proofErr w:type="spellStart"/>
      <w:r>
        <w:rPr>
          <w:rFonts w:ascii="Times New Roman" w:hAnsi="Times New Roman" w:cs="Times New Roman"/>
          <w:sz w:val="27"/>
          <w:szCs w:val="27"/>
        </w:rPr>
        <w:t>забалансовом</w:t>
      </w:r>
      <w:proofErr w:type="spellEnd"/>
      <w:r>
        <w:rPr>
          <w:rFonts w:ascii="Times New Roman" w:hAnsi="Times New Roman" w:cs="Times New Roman"/>
          <w:sz w:val="27"/>
          <w:szCs w:val="27"/>
        </w:rPr>
        <w:t xml:space="preserve">) учете переданного в безвозмездное пользование </w:t>
      </w:r>
      <w:r w:rsidRPr="002A04A1">
        <w:rPr>
          <w:rFonts w:ascii="Times New Roman" w:hAnsi="Times New Roman" w:cs="Times New Roman"/>
          <w:sz w:val="27"/>
          <w:szCs w:val="27"/>
        </w:rPr>
        <w:t>ГУЗ «Липецкая городская детская больница»</w:t>
      </w:r>
      <w:r>
        <w:rPr>
          <w:rFonts w:ascii="Times New Roman" w:hAnsi="Times New Roman" w:cs="Times New Roman"/>
          <w:sz w:val="27"/>
          <w:szCs w:val="27"/>
        </w:rPr>
        <w:t xml:space="preserve"> объектов основных средств, которые не повлекли финансовых последствий</w:t>
      </w:r>
      <w:r w:rsidR="008B3129">
        <w:rPr>
          <w:rFonts w:ascii="Times New Roman" w:hAnsi="Times New Roman" w:cs="Times New Roman"/>
          <w:sz w:val="27"/>
          <w:szCs w:val="27"/>
        </w:rPr>
        <w:t>, но привели к искажению годовой бухгалтерской отчетности за 2023 год</w:t>
      </w:r>
      <w:r>
        <w:rPr>
          <w:rFonts w:ascii="Times New Roman" w:hAnsi="Times New Roman" w:cs="Times New Roman"/>
          <w:sz w:val="27"/>
          <w:szCs w:val="27"/>
        </w:rPr>
        <w:t>.</w:t>
      </w:r>
    </w:p>
    <w:p w:rsidR="008B3129" w:rsidRDefault="008B3129" w:rsidP="00E85179">
      <w:pPr>
        <w:spacing w:after="0" w:line="240" w:lineRule="auto"/>
        <w:ind w:firstLine="567"/>
        <w:jc w:val="both"/>
        <w:rPr>
          <w:rFonts w:ascii="Times New Roman" w:hAnsi="Times New Roman" w:cs="Times New Roman"/>
          <w:sz w:val="27"/>
          <w:szCs w:val="27"/>
        </w:rPr>
      </w:pPr>
    </w:p>
    <w:p w:rsidR="008B3129" w:rsidRPr="00002415" w:rsidRDefault="005D782F" w:rsidP="00002415">
      <w:pPr>
        <w:pStyle w:val="a3"/>
        <w:spacing w:after="0" w:line="240" w:lineRule="auto"/>
        <w:ind w:left="0"/>
        <w:jc w:val="center"/>
        <w:rPr>
          <w:rFonts w:ascii="Times New Roman" w:hAnsi="Times New Roman" w:cs="Times New Roman"/>
          <w:i/>
          <w:sz w:val="27"/>
          <w:szCs w:val="27"/>
        </w:rPr>
      </w:pPr>
      <w:r w:rsidRPr="00002415">
        <w:rPr>
          <w:rFonts w:ascii="Times New Roman" w:hAnsi="Times New Roman" w:cs="Times New Roman"/>
          <w:i/>
          <w:sz w:val="27"/>
          <w:szCs w:val="27"/>
        </w:rPr>
        <w:lastRenderedPageBreak/>
        <w:t>Проверка обоснованности и целевого использования бюджетных средств и доходов от внебюджетной деятельности МКУ «Управление по делам гражданской обороны и чрезвычайным ситуациям г. Липецка» за период 2023 год и  1 полугодие 2024 года.</w:t>
      </w:r>
    </w:p>
    <w:p w:rsidR="005D782F" w:rsidRDefault="005D782F" w:rsidP="005D782F">
      <w:pPr>
        <w:spacing w:after="0" w:line="240" w:lineRule="auto"/>
        <w:jc w:val="center"/>
        <w:rPr>
          <w:rFonts w:ascii="Times New Roman" w:hAnsi="Times New Roman" w:cs="Times New Roman"/>
          <w:sz w:val="27"/>
          <w:szCs w:val="27"/>
        </w:rPr>
      </w:pPr>
    </w:p>
    <w:p w:rsidR="005D782F" w:rsidRDefault="005D782F" w:rsidP="005D782F">
      <w:pPr>
        <w:spacing w:after="0" w:line="240" w:lineRule="auto"/>
        <w:ind w:firstLine="567"/>
        <w:contextualSpacing/>
        <w:jc w:val="both"/>
        <w:rPr>
          <w:rFonts w:ascii="Times New Roman" w:hAnsi="Times New Roman" w:cs="Times New Roman"/>
          <w:sz w:val="27"/>
          <w:szCs w:val="27"/>
        </w:rPr>
      </w:pPr>
      <w:r w:rsidRPr="005D782F">
        <w:rPr>
          <w:rFonts w:ascii="Times New Roman" w:hAnsi="Times New Roman" w:cs="Times New Roman"/>
          <w:sz w:val="27"/>
          <w:szCs w:val="27"/>
        </w:rPr>
        <w:t xml:space="preserve">Основной целью деятельности учреждения является обеспечение </w:t>
      </w:r>
      <w:proofErr w:type="gramStart"/>
      <w:r w:rsidRPr="005D782F">
        <w:rPr>
          <w:rFonts w:ascii="Times New Roman" w:hAnsi="Times New Roman" w:cs="Times New Roman"/>
          <w:sz w:val="27"/>
          <w:szCs w:val="27"/>
        </w:rPr>
        <w:t>выполнения полномочий администрации города Липецка</w:t>
      </w:r>
      <w:proofErr w:type="gramEnd"/>
      <w:r w:rsidRPr="005D782F">
        <w:rPr>
          <w:rFonts w:ascii="Times New Roman" w:hAnsi="Times New Roman" w:cs="Times New Roman"/>
          <w:sz w:val="27"/>
          <w:szCs w:val="27"/>
        </w:rPr>
        <w:t xml:space="preserve"> по вопросам гражданской обороны, защиты населения и территории города Липецка от чрезвычайных ситуаций природного и техногенного характера, соблюдения первичных мер пожарной безопасности и обеспечение безопасности людей на водных объектах.</w:t>
      </w:r>
    </w:p>
    <w:p w:rsidR="005D782F" w:rsidRDefault="005D782F" w:rsidP="005D782F">
      <w:pPr>
        <w:spacing w:after="0" w:line="240" w:lineRule="auto"/>
        <w:ind w:firstLine="567"/>
        <w:contextualSpacing/>
        <w:jc w:val="both"/>
        <w:rPr>
          <w:rFonts w:ascii="Times New Roman" w:hAnsi="Times New Roman" w:cs="Times New Roman"/>
          <w:sz w:val="27"/>
          <w:szCs w:val="27"/>
        </w:rPr>
      </w:pPr>
      <w:proofErr w:type="gramStart"/>
      <w:r w:rsidRPr="005D782F">
        <w:rPr>
          <w:rFonts w:ascii="Times New Roman" w:hAnsi="Times New Roman" w:cs="Times New Roman"/>
          <w:sz w:val="27"/>
          <w:szCs w:val="27"/>
        </w:rPr>
        <w:t xml:space="preserve">Финансирование МКУ «Управление по делам ГО и ЧС г. Липецка» за 2023 г. </w:t>
      </w:r>
      <w:r>
        <w:rPr>
          <w:rFonts w:ascii="Times New Roman" w:hAnsi="Times New Roman" w:cs="Times New Roman"/>
          <w:sz w:val="27"/>
          <w:szCs w:val="27"/>
        </w:rPr>
        <w:t xml:space="preserve">составило 75150,0 тыс. руб. </w:t>
      </w:r>
      <w:r w:rsidRPr="005D782F">
        <w:rPr>
          <w:rFonts w:ascii="Times New Roman" w:hAnsi="Times New Roman" w:cs="Times New Roman"/>
          <w:sz w:val="27"/>
          <w:szCs w:val="27"/>
        </w:rPr>
        <w:t>и 1 полугодие 2024 г.</w:t>
      </w:r>
      <w:r>
        <w:rPr>
          <w:rFonts w:ascii="Times New Roman" w:hAnsi="Times New Roman" w:cs="Times New Roman"/>
          <w:sz w:val="27"/>
          <w:szCs w:val="27"/>
        </w:rPr>
        <w:t xml:space="preserve"> 28261,4 тыс. руб. (25,3 % от годового плана.</w:t>
      </w:r>
      <w:proofErr w:type="gramEnd"/>
    </w:p>
    <w:p w:rsidR="0005291C" w:rsidRDefault="0005291C" w:rsidP="005D782F">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В рамках своей деятельности в 2023 году Учреждением проводились ремонтно-восстановительные </w:t>
      </w:r>
      <w:r w:rsidRPr="0005291C">
        <w:rPr>
          <w:rFonts w:ascii="Times New Roman" w:hAnsi="Times New Roman" w:cs="Times New Roman"/>
          <w:sz w:val="27"/>
          <w:szCs w:val="27"/>
        </w:rPr>
        <w:t xml:space="preserve"> </w:t>
      </w:r>
      <w:r>
        <w:rPr>
          <w:rFonts w:ascii="Times New Roman" w:hAnsi="Times New Roman" w:cs="Times New Roman"/>
          <w:sz w:val="27"/>
          <w:szCs w:val="27"/>
        </w:rPr>
        <w:t xml:space="preserve">работы в одном защитном сооружении, а в 2024 году выделено 35132,2 тыс. руб. на </w:t>
      </w:r>
      <w:r w:rsidR="0049138A">
        <w:rPr>
          <w:rFonts w:ascii="Times New Roman" w:hAnsi="Times New Roman" w:cs="Times New Roman"/>
          <w:sz w:val="27"/>
          <w:szCs w:val="27"/>
        </w:rPr>
        <w:t>ремонт еще</w:t>
      </w:r>
      <w:r>
        <w:rPr>
          <w:rFonts w:ascii="Times New Roman" w:hAnsi="Times New Roman" w:cs="Times New Roman"/>
          <w:sz w:val="27"/>
          <w:szCs w:val="27"/>
        </w:rPr>
        <w:t xml:space="preserve"> 8 защитных сооружений. </w:t>
      </w:r>
      <w:r w:rsidR="0049138A">
        <w:rPr>
          <w:rFonts w:ascii="Times New Roman" w:hAnsi="Times New Roman" w:cs="Times New Roman"/>
          <w:sz w:val="27"/>
          <w:szCs w:val="27"/>
        </w:rPr>
        <w:t>П</w:t>
      </w:r>
      <w:r>
        <w:rPr>
          <w:rFonts w:ascii="Times New Roman" w:hAnsi="Times New Roman" w:cs="Times New Roman"/>
          <w:sz w:val="27"/>
          <w:szCs w:val="27"/>
        </w:rPr>
        <w:t>о 7 объектам работы по ремонт</w:t>
      </w:r>
      <w:r w:rsidR="00E957E2">
        <w:rPr>
          <w:rFonts w:ascii="Times New Roman" w:hAnsi="Times New Roman" w:cs="Times New Roman"/>
          <w:sz w:val="27"/>
          <w:szCs w:val="27"/>
        </w:rPr>
        <w:t xml:space="preserve">у </w:t>
      </w:r>
      <w:proofErr w:type="gramStart"/>
      <w:r w:rsidR="00E957E2">
        <w:rPr>
          <w:rFonts w:ascii="Times New Roman" w:hAnsi="Times New Roman" w:cs="Times New Roman"/>
          <w:sz w:val="27"/>
          <w:szCs w:val="27"/>
        </w:rPr>
        <w:t>наход</w:t>
      </w:r>
      <w:r w:rsidR="0049138A">
        <w:rPr>
          <w:rFonts w:ascii="Times New Roman" w:hAnsi="Times New Roman" w:cs="Times New Roman"/>
          <w:sz w:val="27"/>
          <w:szCs w:val="27"/>
        </w:rPr>
        <w:t>ились</w:t>
      </w:r>
      <w:r w:rsidR="00E957E2">
        <w:rPr>
          <w:rFonts w:ascii="Times New Roman" w:hAnsi="Times New Roman" w:cs="Times New Roman"/>
          <w:sz w:val="27"/>
          <w:szCs w:val="27"/>
        </w:rPr>
        <w:t xml:space="preserve"> в стадии завершения и по 14 объектам р</w:t>
      </w:r>
      <w:r w:rsidR="00E957E2" w:rsidRPr="00E957E2">
        <w:rPr>
          <w:rFonts w:ascii="Times New Roman" w:hAnsi="Times New Roman" w:cs="Times New Roman"/>
          <w:sz w:val="27"/>
          <w:szCs w:val="27"/>
        </w:rPr>
        <w:t>азрабатывается</w:t>
      </w:r>
      <w:proofErr w:type="gramEnd"/>
      <w:r w:rsidR="00E957E2" w:rsidRPr="00E957E2">
        <w:rPr>
          <w:rFonts w:ascii="Times New Roman" w:hAnsi="Times New Roman" w:cs="Times New Roman"/>
          <w:sz w:val="27"/>
          <w:szCs w:val="27"/>
        </w:rPr>
        <w:t xml:space="preserve"> проектно-сметная документация на ремонт</w:t>
      </w:r>
      <w:r w:rsidR="00E957E2">
        <w:rPr>
          <w:rFonts w:ascii="Times New Roman" w:hAnsi="Times New Roman" w:cs="Times New Roman"/>
          <w:sz w:val="27"/>
          <w:szCs w:val="27"/>
        </w:rPr>
        <w:t>.</w:t>
      </w:r>
    </w:p>
    <w:p w:rsidR="00E957E2" w:rsidRDefault="00E957E2" w:rsidP="005D782F">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Проверкой установлено, что учреждению переданы 4 защитных сооружения, находящиеся в  аварийном жилом фонде, по некоторым ЗС требуется проведение экспертизы для определения возможности их использования.</w:t>
      </w:r>
    </w:p>
    <w:p w:rsidR="00045EB1" w:rsidRDefault="00045EB1" w:rsidP="00045EB1">
      <w:pPr>
        <w:spacing w:after="0" w:line="240" w:lineRule="auto"/>
        <w:ind w:firstLine="567"/>
        <w:contextualSpacing/>
        <w:jc w:val="center"/>
        <w:rPr>
          <w:rFonts w:ascii="Times New Roman" w:hAnsi="Times New Roman" w:cs="Times New Roman"/>
          <w:sz w:val="27"/>
          <w:szCs w:val="27"/>
        </w:rPr>
      </w:pPr>
    </w:p>
    <w:p w:rsidR="00045EB1" w:rsidRPr="00002415" w:rsidRDefault="00045EB1" w:rsidP="00002415">
      <w:pPr>
        <w:spacing w:after="0" w:line="240" w:lineRule="auto"/>
        <w:ind w:left="709"/>
        <w:jc w:val="center"/>
        <w:rPr>
          <w:rFonts w:ascii="Times New Roman" w:hAnsi="Times New Roman" w:cs="Times New Roman"/>
          <w:i/>
          <w:sz w:val="27"/>
          <w:szCs w:val="27"/>
        </w:rPr>
      </w:pPr>
      <w:r w:rsidRPr="00002415">
        <w:rPr>
          <w:rFonts w:ascii="Times New Roman" w:hAnsi="Times New Roman" w:cs="Times New Roman"/>
          <w:i/>
          <w:sz w:val="27"/>
          <w:szCs w:val="27"/>
        </w:rPr>
        <w:t>Проверка обоснованности и эффективности использования бюджетных средств, выделенных на командирование работников МКУ «Управление ресурсного обеспечения администрации города Липецка» в 2023 году.</w:t>
      </w:r>
    </w:p>
    <w:p w:rsidR="00045EB1" w:rsidRPr="00002415" w:rsidRDefault="00045EB1" w:rsidP="00002415">
      <w:pPr>
        <w:spacing w:after="0" w:line="240" w:lineRule="auto"/>
        <w:ind w:firstLine="567"/>
        <w:contextualSpacing/>
        <w:jc w:val="center"/>
        <w:rPr>
          <w:rFonts w:ascii="Times New Roman" w:hAnsi="Times New Roman" w:cs="Times New Roman"/>
          <w:i/>
          <w:sz w:val="27"/>
          <w:szCs w:val="27"/>
        </w:rPr>
      </w:pPr>
    </w:p>
    <w:p w:rsidR="00045EB1" w:rsidRDefault="00CB539A" w:rsidP="00045EB1">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П</w:t>
      </w:r>
      <w:r w:rsidR="00045EB1" w:rsidRPr="00045EB1">
        <w:rPr>
          <w:rFonts w:ascii="Times New Roman" w:hAnsi="Times New Roman" w:cs="Times New Roman"/>
          <w:sz w:val="27"/>
          <w:szCs w:val="27"/>
        </w:rPr>
        <w:t>редметом и основной целью деятельности</w:t>
      </w:r>
      <w:r>
        <w:rPr>
          <w:rFonts w:ascii="Times New Roman" w:hAnsi="Times New Roman" w:cs="Times New Roman"/>
          <w:sz w:val="27"/>
          <w:szCs w:val="27"/>
        </w:rPr>
        <w:t xml:space="preserve"> Учреждения</w:t>
      </w:r>
      <w:r w:rsidR="00045EB1" w:rsidRPr="00045EB1">
        <w:rPr>
          <w:rFonts w:ascii="Times New Roman" w:hAnsi="Times New Roman" w:cs="Times New Roman"/>
          <w:sz w:val="27"/>
          <w:szCs w:val="27"/>
        </w:rPr>
        <w:t xml:space="preserve"> является материально-техническое обеспечение администрации города Липецка, её структурных подразделений, эксплуатационное обслуживание административных зданий и автотранспорта.</w:t>
      </w:r>
    </w:p>
    <w:p w:rsidR="00CB539A" w:rsidRDefault="00CB539A" w:rsidP="00045EB1">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В 2023 году на командировочные и сопутствующие расходы Учреждением направлено 1859,9 тыс. руб., из которых 908,0 тыс. руб.</w:t>
      </w:r>
      <w:r w:rsidR="00002415">
        <w:rPr>
          <w:rFonts w:ascii="Times New Roman" w:hAnsi="Times New Roman" w:cs="Times New Roman"/>
          <w:sz w:val="27"/>
          <w:szCs w:val="27"/>
        </w:rPr>
        <w:t xml:space="preserve"> на</w:t>
      </w:r>
      <w:r>
        <w:rPr>
          <w:rFonts w:ascii="Times New Roman" w:hAnsi="Times New Roman" w:cs="Times New Roman"/>
          <w:sz w:val="27"/>
          <w:szCs w:val="27"/>
        </w:rPr>
        <w:t xml:space="preserve"> расходы связанные с командированием работников и 951,9 тыс. руб. расходы на оплату ГСМ.</w:t>
      </w:r>
    </w:p>
    <w:p w:rsidR="00EC1150" w:rsidRDefault="00CB539A" w:rsidP="00045EB1">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При проведении проверки установлены отдельные нарушения и недостатки при исполнении требований нормативных документов и положений Учетной политики при осуществлении бухгалтерского учета</w:t>
      </w:r>
      <w:r w:rsidR="0049138A">
        <w:rPr>
          <w:rFonts w:ascii="Times New Roman" w:hAnsi="Times New Roman" w:cs="Times New Roman"/>
          <w:sz w:val="27"/>
          <w:szCs w:val="27"/>
        </w:rPr>
        <w:t xml:space="preserve">. </w:t>
      </w:r>
    </w:p>
    <w:p w:rsidR="0049138A" w:rsidRDefault="0049138A" w:rsidP="00045EB1">
      <w:pPr>
        <w:spacing w:after="0" w:line="240" w:lineRule="auto"/>
        <w:ind w:firstLine="567"/>
        <w:contextualSpacing/>
        <w:jc w:val="both"/>
        <w:rPr>
          <w:rFonts w:ascii="Times New Roman" w:hAnsi="Times New Roman" w:cs="Times New Roman"/>
          <w:sz w:val="27"/>
          <w:szCs w:val="27"/>
        </w:rPr>
      </w:pPr>
    </w:p>
    <w:p w:rsidR="00EC1150" w:rsidRPr="00002415" w:rsidRDefault="00EC1150" w:rsidP="00002415">
      <w:pPr>
        <w:spacing w:after="0" w:line="240" w:lineRule="auto"/>
        <w:ind w:left="709"/>
        <w:jc w:val="center"/>
        <w:rPr>
          <w:rFonts w:ascii="Times New Roman" w:hAnsi="Times New Roman" w:cs="Times New Roman"/>
          <w:i/>
          <w:sz w:val="27"/>
          <w:szCs w:val="27"/>
        </w:rPr>
      </w:pPr>
      <w:r w:rsidRPr="00002415">
        <w:rPr>
          <w:rFonts w:ascii="Times New Roman" w:hAnsi="Times New Roman" w:cs="Times New Roman"/>
          <w:i/>
          <w:sz w:val="27"/>
          <w:szCs w:val="27"/>
        </w:rPr>
        <w:t>Проверки эффективности и целевого использования средств,</w:t>
      </w:r>
    </w:p>
    <w:p w:rsidR="00EC1150" w:rsidRPr="00002415" w:rsidRDefault="00EC1150" w:rsidP="00EC1150">
      <w:pPr>
        <w:spacing w:after="0" w:line="240" w:lineRule="auto"/>
        <w:ind w:firstLine="567"/>
        <w:contextualSpacing/>
        <w:jc w:val="center"/>
        <w:rPr>
          <w:rFonts w:ascii="Times New Roman" w:hAnsi="Times New Roman" w:cs="Times New Roman"/>
          <w:i/>
          <w:sz w:val="27"/>
          <w:szCs w:val="27"/>
        </w:rPr>
      </w:pPr>
      <w:proofErr w:type="gramStart"/>
      <w:r w:rsidRPr="00002415">
        <w:rPr>
          <w:rFonts w:ascii="Times New Roman" w:hAnsi="Times New Roman" w:cs="Times New Roman"/>
          <w:i/>
          <w:sz w:val="27"/>
          <w:szCs w:val="27"/>
        </w:rPr>
        <w:t>выделенных</w:t>
      </w:r>
      <w:proofErr w:type="gramEnd"/>
      <w:r w:rsidRPr="00002415">
        <w:rPr>
          <w:rFonts w:ascii="Times New Roman" w:hAnsi="Times New Roman" w:cs="Times New Roman"/>
          <w:i/>
          <w:sz w:val="27"/>
          <w:szCs w:val="27"/>
        </w:rPr>
        <w:t xml:space="preserve"> на капитальный и текущий ремонт муниципального</w:t>
      </w:r>
    </w:p>
    <w:p w:rsidR="00EC1150" w:rsidRPr="00002415" w:rsidRDefault="00EC1150" w:rsidP="00EC1150">
      <w:pPr>
        <w:spacing w:after="0" w:line="240" w:lineRule="auto"/>
        <w:ind w:firstLine="567"/>
        <w:contextualSpacing/>
        <w:jc w:val="center"/>
        <w:rPr>
          <w:rFonts w:ascii="Times New Roman" w:hAnsi="Times New Roman" w:cs="Times New Roman"/>
          <w:i/>
          <w:sz w:val="27"/>
          <w:szCs w:val="27"/>
        </w:rPr>
      </w:pPr>
      <w:r w:rsidRPr="00002415">
        <w:rPr>
          <w:rFonts w:ascii="Times New Roman" w:hAnsi="Times New Roman" w:cs="Times New Roman"/>
          <w:i/>
          <w:sz w:val="27"/>
          <w:szCs w:val="27"/>
        </w:rPr>
        <w:t>бюджетного общеобразовательного учреждения средняя школа №21</w:t>
      </w:r>
    </w:p>
    <w:p w:rsidR="00CB539A" w:rsidRPr="00002415" w:rsidRDefault="00EC1150" w:rsidP="00EC1150">
      <w:pPr>
        <w:spacing w:after="0" w:line="240" w:lineRule="auto"/>
        <w:ind w:firstLine="567"/>
        <w:contextualSpacing/>
        <w:jc w:val="center"/>
        <w:rPr>
          <w:rFonts w:ascii="Times New Roman" w:hAnsi="Times New Roman" w:cs="Times New Roman"/>
          <w:i/>
          <w:sz w:val="27"/>
          <w:szCs w:val="27"/>
        </w:rPr>
      </w:pPr>
      <w:r w:rsidRPr="00002415">
        <w:rPr>
          <w:rFonts w:ascii="Times New Roman" w:hAnsi="Times New Roman" w:cs="Times New Roman"/>
          <w:i/>
          <w:sz w:val="27"/>
          <w:szCs w:val="27"/>
        </w:rPr>
        <w:t>города Липецка в 2023 году</w:t>
      </w:r>
    </w:p>
    <w:p w:rsidR="00EC1150" w:rsidRDefault="00EC1150" w:rsidP="00EC1150">
      <w:pPr>
        <w:spacing w:after="0" w:line="240" w:lineRule="auto"/>
        <w:ind w:firstLine="567"/>
        <w:contextualSpacing/>
        <w:jc w:val="center"/>
        <w:rPr>
          <w:rFonts w:ascii="Times New Roman" w:hAnsi="Times New Roman" w:cs="Times New Roman"/>
          <w:sz w:val="27"/>
          <w:szCs w:val="27"/>
        </w:rPr>
      </w:pPr>
    </w:p>
    <w:p w:rsidR="00EC1150" w:rsidRDefault="00EC1150" w:rsidP="00EC1150">
      <w:pPr>
        <w:spacing w:after="0" w:line="240" w:lineRule="auto"/>
        <w:ind w:firstLine="567"/>
        <w:contextualSpacing/>
        <w:jc w:val="both"/>
        <w:rPr>
          <w:rFonts w:ascii="Times New Roman" w:hAnsi="Times New Roman" w:cs="Times New Roman"/>
          <w:sz w:val="27"/>
          <w:szCs w:val="27"/>
        </w:rPr>
      </w:pPr>
      <w:r w:rsidRPr="00EC1150">
        <w:rPr>
          <w:rFonts w:ascii="Times New Roman" w:hAnsi="Times New Roman" w:cs="Times New Roman"/>
          <w:sz w:val="27"/>
          <w:szCs w:val="27"/>
        </w:rPr>
        <w:t xml:space="preserve">В 2023 году на проведение капитального и текущего ремонтов Учреждению предоставлены субсидии на иные цели на общую сумму  10249,9 тыс. руб., из которых  9339,8  </w:t>
      </w:r>
      <w:proofErr w:type="spellStart"/>
      <w:r w:rsidRPr="00EC1150">
        <w:rPr>
          <w:rFonts w:ascii="Times New Roman" w:hAnsi="Times New Roman" w:cs="Times New Roman"/>
          <w:sz w:val="27"/>
          <w:szCs w:val="27"/>
        </w:rPr>
        <w:t>тыс</w:t>
      </w:r>
      <w:proofErr w:type="gramStart"/>
      <w:r w:rsidRPr="00EC1150">
        <w:rPr>
          <w:rFonts w:ascii="Times New Roman" w:hAnsi="Times New Roman" w:cs="Times New Roman"/>
          <w:sz w:val="27"/>
          <w:szCs w:val="27"/>
        </w:rPr>
        <w:t>.р</w:t>
      </w:r>
      <w:proofErr w:type="gramEnd"/>
      <w:r w:rsidRPr="00EC1150">
        <w:rPr>
          <w:rFonts w:ascii="Times New Roman" w:hAnsi="Times New Roman" w:cs="Times New Roman"/>
          <w:sz w:val="27"/>
          <w:szCs w:val="27"/>
        </w:rPr>
        <w:t>уб</w:t>
      </w:r>
      <w:proofErr w:type="spellEnd"/>
      <w:r w:rsidRPr="00EC1150">
        <w:rPr>
          <w:rFonts w:ascii="Times New Roman" w:hAnsi="Times New Roman" w:cs="Times New Roman"/>
          <w:sz w:val="27"/>
          <w:szCs w:val="27"/>
        </w:rPr>
        <w:t xml:space="preserve">.  на проведение капитального ремонта кровли и оконных блоков и 910,1 </w:t>
      </w:r>
      <w:proofErr w:type="spellStart"/>
      <w:r w:rsidRPr="00EC1150">
        <w:rPr>
          <w:rFonts w:ascii="Times New Roman" w:hAnsi="Times New Roman" w:cs="Times New Roman"/>
          <w:sz w:val="27"/>
          <w:szCs w:val="27"/>
        </w:rPr>
        <w:t>тыс.руб</w:t>
      </w:r>
      <w:proofErr w:type="spellEnd"/>
      <w:r w:rsidRPr="00EC1150">
        <w:rPr>
          <w:rFonts w:ascii="Times New Roman" w:hAnsi="Times New Roman" w:cs="Times New Roman"/>
          <w:sz w:val="27"/>
          <w:szCs w:val="27"/>
        </w:rPr>
        <w:t>. на текущий ремонт потолка актового зала и ремонта системы тепло и водоснабжения. Освоение средств составило 100%. Финансирование осуществлялось из областного и  городского бюджетов.</w:t>
      </w:r>
    </w:p>
    <w:p w:rsidR="001F6709" w:rsidRDefault="001F6709" w:rsidP="00EC1150">
      <w:pPr>
        <w:spacing w:after="0" w:line="240" w:lineRule="auto"/>
        <w:ind w:firstLine="567"/>
        <w:contextualSpacing/>
        <w:jc w:val="both"/>
        <w:rPr>
          <w:rFonts w:ascii="Times New Roman" w:hAnsi="Times New Roman" w:cs="Times New Roman"/>
          <w:sz w:val="27"/>
          <w:szCs w:val="27"/>
        </w:rPr>
      </w:pPr>
      <w:r w:rsidRPr="001F6709">
        <w:rPr>
          <w:rFonts w:ascii="Times New Roman" w:hAnsi="Times New Roman" w:cs="Times New Roman"/>
          <w:sz w:val="27"/>
          <w:szCs w:val="27"/>
        </w:rPr>
        <w:lastRenderedPageBreak/>
        <w:t>На выполнение  капитального ремонта кровли</w:t>
      </w:r>
      <w:r w:rsidR="00002415" w:rsidRPr="00002415">
        <w:t xml:space="preserve"> </w:t>
      </w:r>
      <w:r w:rsidR="00002415" w:rsidRPr="00002415">
        <w:rPr>
          <w:rFonts w:ascii="Times New Roman" w:hAnsi="Times New Roman" w:cs="Times New Roman"/>
          <w:sz w:val="27"/>
          <w:szCs w:val="27"/>
        </w:rPr>
        <w:t>общей площадью 2008,25м</w:t>
      </w:r>
      <w:proofErr w:type="gramStart"/>
      <w:r w:rsidR="00002415" w:rsidRPr="00002415">
        <w:rPr>
          <w:rFonts w:ascii="Times New Roman" w:hAnsi="Times New Roman" w:cs="Times New Roman"/>
          <w:sz w:val="27"/>
          <w:szCs w:val="27"/>
        </w:rPr>
        <w:t>2</w:t>
      </w:r>
      <w:proofErr w:type="gramEnd"/>
      <w:r w:rsidRPr="001F6709">
        <w:rPr>
          <w:rFonts w:ascii="Times New Roman" w:hAnsi="Times New Roman" w:cs="Times New Roman"/>
          <w:sz w:val="27"/>
          <w:szCs w:val="27"/>
        </w:rPr>
        <w:t xml:space="preserve"> Учреждением по результатам электронного аукциона</w:t>
      </w:r>
      <w:r>
        <w:rPr>
          <w:rFonts w:ascii="Times New Roman" w:hAnsi="Times New Roman" w:cs="Times New Roman"/>
          <w:sz w:val="27"/>
          <w:szCs w:val="27"/>
        </w:rPr>
        <w:t xml:space="preserve"> </w:t>
      </w:r>
      <w:r w:rsidRPr="001F6709">
        <w:rPr>
          <w:rFonts w:ascii="Times New Roman" w:hAnsi="Times New Roman" w:cs="Times New Roman"/>
          <w:sz w:val="27"/>
          <w:szCs w:val="27"/>
        </w:rPr>
        <w:t>заключен  контракт</w:t>
      </w:r>
      <w:r>
        <w:rPr>
          <w:rFonts w:ascii="Times New Roman" w:hAnsi="Times New Roman" w:cs="Times New Roman"/>
          <w:sz w:val="27"/>
          <w:szCs w:val="27"/>
        </w:rPr>
        <w:t xml:space="preserve"> на сумму 9982,1 тыс. рублей.</w:t>
      </w:r>
    </w:p>
    <w:p w:rsidR="001F6709" w:rsidRDefault="001F6709" w:rsidP="00EC1150">
      <w:pPr>
        <w:spacing w:after="0" w:line="240" w:lineRule="auto"/>
        <w:ind w:firstLine="567"/>
        <w:contextualSpacing/>
        <w:jc w:val="both"/>
        <w:rPr>
          <w:rFonts w:ascii="Times New Roman" w:hAnsi="Times New Roman" w:cs="Times New Roman"/>
          <w:sz w:val="27"/>
          <w:szCs w:val="27"/>
        </w:rPr>
      </w:pPr>
      <w:r w:rsidRPr="001F6709">
        <w:rPr>
          <w:rFonts w:ascii="Times New Roman" w:hAnsi="Times New Roman" w:cs="Times New Roman"/>
          <w:sz w:val="27"/>
          <w:szCs w:val="27"/>
        </w:rPr>
        <w:t xml:space="preserve">Строительный контроль за выполнением работ осуществляло </w:t>
      </w:r>
      <w:r>
        <w:rPr>
          <w:rFonts w:ascii="Times New Roman" w:hAnsi="Times New Roman" w:cs="Times New Roman"/>
          <w:sz w:val="27"/>
          <w:szCs w:val="27"/>
        </w:rPr>
        <w:t>сторонний исполнитель</w:t>
      </w:r>
      <w:r w:rsidRPr="001F6709">
        <w:rPr>
          <w:rFonts w:ascii="Times New Roman" w:hAnsi="Times New Roman" w:cs="Times New Roman"/>
          <w:sz w:val="27"/>
          <w:szCs w:val="27"/>
        </w:rPr>
        <w:t xml:space="preserve"> на основании договора на сумму 213,6 </w:t>
      </w:r>
      <w:proofErr w:type="spellStart"/>
      <w:r w:rsidRPr="001F6709">
        <w:rPr>
          <w:rFonts w:ascii="Times New Roman" w:hAnsi="Times New Roman" w:cs="Times New Roman"/>
          <w:sz w:val="27"/>
          <w:szCs w:val="27"/>
        </w:rPr>
        <w:t>тыс</w:t>
      </w:r>
      <w:proofErr w:type="gramStart"/>
      <w:r w:rsidRPr="001F6709">
        <w:rPr>
          <w:rFonts w:ascii="Times New Roman" w:hAnsi="Times New Roman" w:cs="Times New Roman"/>
          <w:sz w:val="27"/>
          <w:szCs w:val="27"/>
        </w:rPr>
        <w:t>.р</w:t>
      </w:r>
      <w:proofErr w:type="gramEnd"/>
      <w:r w:rsidRPr="001F6709">
        <w:rPr>
          <w:rFonts w:ascii="Times New Roman" w:hAnsi="Times New Roman" w:cs="Times New Roman"/>
          <w:sz w:val="27"/>
          <w:szCs w:val="27"/>
        </w:rPr>
        <w:t>ублей</w:t>
      </w:r>
      <w:proofErr w:type="spellEnd"/>
      <w:r w:rsidRPr="001F6709">
        <w:rPr>
          <w:rFonts w:ascii="Times New Roman" w:hAnsi="Times New Roman" w:cs="Times New Roman"/>
          <w:sz w:val="27"/>
          <w:szCs w:val="27"/>
        </w:rPr>
        <w:t xml:space="preserve">.  </w:t>
      </w:r>
    </w:p>
    <w:p w:rsidR="001F6709" w:rsidRDefault="001F6709" w:rsidP="00EC1150">
      <w:pPr>
        <w:spacing w:after="0" w:line="240" w:lineRule="auto"/>
        <w:ind w:firstLine="567"/>
        <w:contextualSpacing/>
        <w:jc w:val="both"/>
        <w:rPr>
          <w:rFonts w:ascii="Times New Roman" w:hAnsi="Times New Roman" w:cs="Times New Roman"/>
          <w:sz w:val="27"/>
          <w:szCs w:val="27"/>
        </w:rPr>
      </w:pPr>
      <w:proofErr w:type="gramStart"/>
      <w:r>
        <w:rPr>
          <w:rFonts w:ascii="Times New Roman" w:hAnsi="Times New Roman" w:cs="Times New Roman"/>
          <w:sz w:val="27"/>
          <w:szCs w:val="27"/>
        </w:rPr>
        <w:t xml:space="preserve">При исполнении контракта выявлены дополнительные объемы работ, не учтенных при заключении контракта, в результате </w:t>
      </w:r>
      <w:r w:rsidR="001A5B54">
        <w:rPr>
          <w:rFonts w:ascii="Times New Roman" w:hAnsi="Times New Roman" w:cs="Times New Roman"/>
          <w:sz w:val="27"/>
          <w:szCs w:val="27"/>
        </w:rPr>
        <w:t>чего</w:t>
      </w:r>
      <w:r>
        <w:rPr>
          <w:rFonts w:ascii="Times New Roman" w:hAnsi="Times New Roman" w:cs="Times New Roman"/>
          <w:sz w:val="27"/>
          <w:szCs w:val="27"/>
        </w:rPr>
        <w:t xml:space="preserve"> была увеличена цена контракта в пределах 10 % и увеличен срок исполнения контракта, однако впоследствии, часть работ была исключена</w:t>
      </w:r>
      <w:r w:rsidR="0008058E">
        <w:rPr>
          <w:rFonts w:ascii="Times New Roman" w:hAnsi="Times New Roman" w:cs="Times New Roman"/>
          <w:sz w:val="27"/>
          <w:szCs w:val="27"/>
        </w:rPr>
        <w:t xml:space="preserve">,  что привело к уменьшению объема работ и цены контракта на 20 % </w:t>
      </w:r>
      <w:r w:rsidR="0049138A">
        <w:rPr>
          <w:rFonts w:ascii="Times New Roman" w:hAnsi="Times New Roman" w:cs="Times New Roman"/>
          <w:sz w:val="27"/>
          <w:szCs w:val="27"/>
        </w:rPr>
        <w:t>и нарушило требования</w:t>
      </w:r>
      <w:r w:rsidR="0008058E" w:rsidRPr="0008058E">
        <w:rPr>
          <w:rFonts w:ascii="Times New Roman" w:hAnsi="Times New Roman" w:cs="Times New Roman"/>
          <w:sz w:val="27"/>
          <w:szCs w:val="27"/>
        </w:rPr>
        <w:t xml:space="preserve"> части 1 статьи 95 Закона 44-ФЗ «О контрактной системе в сфере закупок…»</w:t>
      </w:r>
      <w:r w:rsidR="0049138A">
        <w:rPr>
          <w:rFonts w:ascii="Times New Roman" w:hAnsi="Times New Roman" w:cs="Times New Roman"/>
          <w:sz w:val="27"/>
          <w:szCs w:val="27"/>
        </w:rPr>
        <w:t>,</w:t>
      </w:r>
      <w:r w:rsidR="0008058E">
        <w:rPr>
          <w:rFonts w:ascii="Times New Roman" w:hAnsi="Times New Roman" w:cs="Times New Roman"/>
          <w:sz w:val="27"/>
          <w:szCs w:val="27"/>
        </w:rPr>
        <w:t xml:space="preserve"> и</w:t>
      </w:r>
      <w:proofErr w:type="gramEnd"/>
      <w:r w:rsidR="0008058E">
        <w:rPr>
          <w:rFonts w:ascii="Times New Roman" w:hAnsi="Times New Roman" w:cs="Times New Roman"/>
          <w:sz w:val="27"/>
          <w:szCs w:val="27"/>
        </w:rPr>
        <w:t xml:space="preserve"> </w:t>
      </w:r>
      <w:r w:rsidR="0008058E" w:rsidRPr="0008058E">
        <w:rPr>
          <w:rFonts w:ascii="Times New Roman" w:hAnsi="Times New Roman" w:cs="Times New Roman"/>
          <w:sz w:val="27"/>
          <w:szCs w:val="27"/>
        </w:rPr>
        <w:t xml:space="preserve">носит признаки </w:t>
      </w:r>
      <w:r w:rsidR="0049138A">
        <w:rPr>
          <w:rFonts w:ascii="Times New Roman" w:hAnsi="Times New Roman" w:cs="Times New Roman"/>
          <w:sz w:val="27"/>
          <w:szCs w:val="27"/>
        </w:rPr>
        <w:t>административного правонарушения</w:t>
      </w:r>
      <w:r w:rsidR="0008058E" w:rsidRPr="0008058E">
        <w:rPr>
          <w:rFonts w:ascii="Times New Roman" w:hAnsi="Times New Roman" w:cs="Times New Roman"/>
          <w:sz w:val="27"/>
          <w:szCs w:val="27"/>
        </w:rPr>
        <w:t>.</w:t>
      </w:r>
    </w:p>
    <w:p w:rsidR="0008058E" w:rsidRDefault="0008058E" w:rsidP="00002415">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Кроме того, п</w:t>
      </w:r>
      <w:r w:rsidRPr="0008058E">
        <w:rPr>
          <w:rFonts w:ascii="Times New Roman" w:hAnsi="Times New Roman" w:cs="Times New Roman"/>
          <w:sz w:val="27"/>
          <w:szCs w:val="27"/>
        </w:rPr>
        <w:t xml:space="preserve">одрядчиком допущены нарушения сроков выполнения работ, в </w:t>
      </w:r>
      <w:proofErr w:type="gramStart"/>
      <w:r w:rsidRPr="0008058E">
        <w:rPr>
          <w:rFonts w:ascii="Times New Roman" w:hAnsi="Times New Roman" w:cs="Times New Roman"/>
          <w:sz w:val="27"/>
          <w:szCs w:val="27"/>
        </w:rPr>
        <w:t>связи</w:t>
      </w:r>
      <w:proofErr w:type="gramEnd"/>
      <w:r w:rsidRPr="0008058E">
        <w:rPr>
          <w:rFonts w:ascii="Times New Roman" w:hAnsi="Times New Roman" w:cs="Times New Roman"/>
          <w:sz w:val="27"/>
          <w:szCs w:val="27"/>
        </w:rPr>
        <w:t xml:space="preserve"> с чем Учреждением предъявлена</w:t>
      </w:r>
      <w:r w:rsidR="00002415">
        <w:rPr>
          <w:rFonts w:ascii="Times New Roman" w:hAnsi="Times New Roman" w:cs="Times New Roman"/>
          <w:sz w:val="27"/>
          <w:szCs w:val="27"/>
        </w:rPr>
        <w:t xml:space="preserve"> и оплачена</w:t>
      </w:r>
      <w:r w:rsidRPr="0008058E">
        <w:rPr>
          <w:rFonts w:ascii="Times New Roman" w:hAnsi="Times New Roman" w:cs="Times New Roman"/>
          <w:sz w:val="27"/>
          <w:szCs w:val="27"/>
        </w:rPr>
        <w:t xml:space="preserve"> неустойка в виде пени в размере 42,8 тыс.</w:t>
      </w:r>
      <w:r w:rsidR="00002415">
        <w:rPr>
          <w:rFonts w:ascii="Times New Roman" w:hAnsi="Times New Roman" w:cs="Times New Roman"/>
          <w:sz w:val="27"/>
          <w:szCs w:val="27"/>
        </w:rPr>
        <w:t xml:space="preserve"> </w:t>
      </w:r>
      <w:r w:rsidRPr="0008058E">
        <w:rPr>
          <w:rFonts w:ascii="Times New Roman" w:hAnsi="Times New Roman" w:cs="Times New Roman"/>
          <w:sz w:val="27"/>
          <w:szCs w:val="27"/>
        </w:rPr>
        <w:t>руб</w:t>
      </w:r>
      <w:r w:rsidR="00002415">
        <w:rPr>
          <w:rFonts w:ascii="Times New Roman" w:hAnsi="Times New Roman" w:cs="Times New Roman"/>
          <w:sz w:val="27"/>
          <w:szCs w:val="27"/>
        </w:rPr>
        <w:t>лей.</w:t>
      </w:r>
      <w:r w:rsidR="001A5B54">
        <w:rPr>
          <w:rFonts w:ascii="Times New Roman" w:hAnsi="Times New Roman" w:cs="Times New Roman"/>
          <w:sz w:val="27"/>
          <w:szCs w:val="27"/>
        </w:rPr>
        <w:t xml:space="preserve"> </w:t>
      </w:r>
    </w:p>
    <w:p w:rsidR="0008058E" w:rsidRDefault="0008058E" w:rsidP="00EC1150">
      <w:pPr>
        <w:spacing w:after="0" w:line="240" w:lineRule="auto"/>
        <w:ind w:firstLine="567"/>
        <w:contextualSpacing/>
        <w:jc w:val="both"/>
        <w:rPr>
          <w:rFonts w:ascii="Times New Roman" w:hAnsi="Times New Roman" w:cs="Times New Roman"/>
          <w:sz w:val="27"/>
          <w:szCs w:val="27"/>
        </w:rPr>
      </w:pPr>
      <w:r w:rsidRPr="0008058E">
        <w:rPr>
          <w:rFonts w:ascii="Times New Roman" w:hAnsi="Times New Roman" w:cs="Times New Roman"/>
          <w:sz w:val="27"/>
          <w:szCs w:val="27"/>
        </w:rPr>
        <w:t xml:space="preserve">В период осуществления работ по капитальному ремонту кровли здания учреждению нанесен ущерб в результате </w:t>
      </w:r>
      <w:proofErr w:type="spellStart"/>
      <w:r w:rsidRPr="0008058E">
        <w:rPr>
          <w:rFonts w:ascii="Times New Roman" w:hAnsi="Times New Roman" w:cs="Times New Roman"/>
          <w:sz w:val="27"/>
          <w:szCs w:val="27"/>
        </w:rPr>
        <w:t>залития</w:t>
      </w:r>
      <w:proofErr w:type="spellEnd"/>
      <w:r w:rsidRPr="0008058E">
        <w:rPr>
          <w:rFonts w:ascii="Times New Roman" w:hAnsi="Times New Roman" w:cs="Times New Roman"/>
          <w:sz w:val="27"/>
          <w:szCs w:val="27"/>
        </w:rPr>
        <w:t xml:space="preserve">  помещений по причине непринятия подрядчиком мер по предотвращению попадания осадков</w:t>
      </w:r>
      <w:r>
        <w:rPr>
          <w:rFonts w:ascii="Times New Roman" w:hAnsi="Times New Roman" w:cs="Times New Roman"/>
          <w:sz w:val="27"/>
          <w:szCs w:val="27"/>
        </w:rPr>
        <w:t>,</w:t>
      </w:r>
      <w:r w:rsidRPr="0008058E">
        <w:rPr>
          <w:rFonts w:ascii="Times New Roman" w:hAnsi="Times New Roman" w:cs="Times New Roman"/>
          <w:sz w:val="27"/>
          <w:szCs w:val="27"/>
        </w:rPr>
        <w:t xml:space="preserve"> были нанесены дефекты потолочным плитам, окраске потолков, окраске стен,  произошло деформирование стеновых панелей, нарушение штукатурки межпанельных потолочных швов</w:t>
      </w:r>
      <w:r>
        <w:rPr>
          <w:rFonts w:ascii="Times New Roman" w:hAnsi="Times New Roman" w:cs="Times New Roman"/>
          <w:sz w:val="27"/>
          <w:szCs w:val="27"/>
        </w:rPr>
        <w:t xml:space="preserve"> в помещениях школы. </w:t>
      </w:r>
      <w:r w:rsidRPr="0008058E">
        <w:rPr>
          <w:rFonts w:ascii="Times New Roman" w:hAnsi="Times New Roman" w:cs="Times New Roman"/>
          <w:sz w:val="27"/>
          <w:szCs w:val="27"/>
        </w:rPr>
        <w:t xml:space="preserve">Ущерб, нанесенный в результате </w:t>
      </w:r>
      <w:proofErr w:type="spellStart"/>
      <w:r w:rsidRPr="0008058E">
        <w:rPr>
          <w:rFonts w:ascii="Times New Roman" w:hAnsi="Times New Roman" w:cs="Times New Roman"/>
          <w:sz w:val="27"/>
          <w:szCs w:val="27"/>
        </w:rPr>
        <w:t>залития</w:t>
      </w:r>
      <w:proofErr w:type="spellEnd"/>
      <w:r w:rsidRPr="0008058E">
        <w:rPr>
          <w:rFonts w:ascii="Times New Roman" w:hAnsi="Times New Roman" w:cs="Times New Roman"/>
          <w:sz w:val="27"/>
          <w:szCs w:val="27"/>
        </w:rPr>
        <w:t xml:space="preserve"> помещений,  в ходе работ по капитальному ремонту кровли  частично устранен.</w:t>
      </w:r>
    </w:p>
    <w:p w:rsidR="00CB5624" w:rsidRDefault="00CB5624" w:rsidP="00EC1150">
      <w:pPr>
        <w:spacing w:after="0" w:line="240" w:lineRule="auto"/>
        <w:ind w:firstLine="567"/>
        <w:contextualSpacing/>
        <w:jc w:val="both"/>
        <w:rPr>
          <w:rFonts w:ascii="Times New Roman" w:hAnsi="Times New Roman" w:cs="Times New Roman"/>
          <w:sz w:val="27"/>
          <w:szCs w:val="27"/>
        </w:rPr>
      </w:pPr>
    </w:p>
    <w:p w:rsidR="00CB5624" w:rsidRPr="001A5B54" w:rsidRDefault="00CB5624" w:rsidP="001A5B54">
      <w:pPr>
        <w:spacing w:after="0" w:line="240" w:lineRule="auto"/>
        <w:ind w:left="709"/>
        <w:jc w:val="center"/>
        <w:rPr>
          <w:rFonts w:ascii="Times New Roman" w:hAnsi="Times New Roman" w:cs="Times New Roman"/>
          <w:i/>
          <w:sz w:val="27"/>
          <w:szCs w:val="27"/>
        </w:rPr>
      </w:pPr>
      <w:r w:rsidRPr="001A5B54">
        <w:rPr>
          <w:rFonts w:ascii="Times New Roman" w:hAnsi="Times New Roman" w:cs="Times New Roman"/>
          <w:i/>
          <w:sz w:val="27"/>
          <w:szCs w:val="27"/>
        </w:rPr>
        <w:t xml:space="preserve">Проверка Муниципального учреждения «Управление главного смотрителя </w:t>
      </w:r>
      <w:r w:rsidR="001A5B54">
        <w:rPr>
          <w:rFonts w:ascii="Times New Roman" w:hAnsi="Times New Roman" w:cs="Times New Roman"/>
          <w:i/>
          <w:sz w:val="27"/>
          <w:szCs w:val="27"/>
        </w:rPr>
        <w:t xml:space="preserve">              </w:t>
      </w:r>
      <w:r w:rsidRPr="001A5B54">
        <w:rPr>
          <w:rFonts w:ascii="Times New Roman" w:hAnsi="Times New Roman" w:cs="Times New Roman"/>
          <w:i/>
          <w:sz w:val="27"/>
          <w:szCs w:val="27"/>
        </w:rPr>
        <w:t>г. Липецка» по вопросу эффективности и целевого использования средств, выделенных на реализацию ведомственной целевой программы «Содержание и восстановление зеленого фонда города Липецка» муниципальной программы «Охрана окружающей среды города Липецка» в 2023 году.</w:t>
      </w:r>
    </w:p>
    <w:p w:rsidR="00CB5624" w:rsidRDefault="00CB5624" w:rsidP="00CB5624">
      <w:pPr>
        <w:spacing w:after="0" w:line="240" w:lineRule="auto"/>
        <w:ind w:firstLine="567"/>
        <w:contextualSpacing/>
        <w:jc w:val="both"/>
        <w:rPr>
          <w:rFonts w:ascii="Times New Roman" w:hAnsi="Times New Roman" w:cs="Times New Roman"/>
          <w:sz w:val="27"/>
          <w:szCs w:val="27"/>
        </w:rPr>
      </w:pPr>
    </w:p>
    <w:p w:rsidR="00CB5624" w:rsidRPr="00CB5624" w:rsidRDefault="00CB5624" w:rsidP="00CB5624">
      <w:pPr>
        <w:spacing w:after="0" w:line="240" w:lineRule="auto"/>
        <w:ind w:firstLine="567"/>
        <w:contextualSpacing/>
        <w:jc w:val="both"/>
        <w:rPr>
          <w:rFonts w:ascii="Times New Roman" w:hAnsi="Times New Roman" w:cs="Times New Roman"/>
          <w:sz w:val="27"/>
          <w:szCs w:val="27"/>
        </w:rPr>
      </w:pPr>
      <w:r w:rsidRPr="00CB5624">
        <w:rPr>
          <w:rFonts w:ascii="Times New Roman" w:hAnsi="Times New Roman" w:cs="Times New Roman"/>
          <w:sz w:val="27"/>
          <w:szCs w:val="27"/>
        </w:rPr>
        <w:t>В настоящее время на территории города Липецка вопросы озеленения регулируются в рамках благоустройства и приоритетного проекта «Формирование комфортной городской среды».</w:t>
      </w:r>
    </w:p>
    <w:p w:rsidR="00CB5624" w:rsidRDefault="00CB5624" w:rsidP="00CB5624">
      <w:pPr>
        <w:spacing w:after="0" w:line="240" w:lineRule="auto"/>
        <w:ind w:firstLine="567"/>
        <w:contextualSpacing/>
        <w:jc w:val="both"/>
        <w:rPr>
          <w:rFonts w:ascii="Times New Roman" w:hAnsi="Times New Roman" w:cs="Times New Roman"/>
          <w:sz w:val="27"/>
          <w:szCs w:val="27"/>
        </w:rPr>
      </w:pPr>
      <w:r w:rsidRPr="00CB5624">
        <w:rPr>
          <w:rFonts w:ascii="Times New Roman" w:hAnsi="Times New Roman" w:cs="Times New Roman"/>
          <w:sz w:val="27"/>
          <w:szCs w:val="27"/>
        </w:rPr>
        <w:t xml:space="preserve">По данным, представленным департаментом градостроительства и архитектуры, общая площадь  городских  земель  в  пределах  городской черты составляет  32952 га, из которых 6 713 га составляет площадь зеленых насаждений. </w:t>
      </w:r>
    </w:p>
    <w:p w:rsidR="00337C34" w:rsidRPr="00337C34" w:rsidRDefault="00337C34" w:rsidP="00337C34">
      <w:pPr>
        <w:spacing w:after="0" w:line="240" w:lineRule="auto"/>
        <w:ind w:firstLine="567"/>
        <w:contextualSpacing/>
        <w:jc w:val="both"/>
        <w:rPr>
          <w:rFonts w:ascii="Times New Roman" w:hAnsi="Times New Roman" w:cs="Times New Roman"/>
          <w:sz w:val="27"/>
          <w:szCs w:val="27"/>
        </w:rPr>
      </w:pPr>
      <w:r w:rsidRPr="00337C34">
        <w:rPr>
          <w:rFonts w:ascii="Times New Roman" w:hAnsi="Times New Roman" w:cs="Times New Roman"/>
          <w:sz w:val="27"/>
          <w:szCs w:val="27"/>
        </w:rPr>
        <w:t>Мероприятия по содержанию и восстановлению зеленого фонда города Липецка предусматривают работы по текущему содержанию, капитальному ремонту зеленых насаждений и сносу сухих и аварийных деревьев. Муниципальным заказчиком на выполнение вышеуказанных работ на городских территориях общего пользования, является МУ «Управление главного смотрителя г. Липецка».</w:t>
      </w:r>
    </w:p>
    <w:p w:rsidR="00337C34" w:rsidRPr="00337C34" w:rsidRDefault="00337C34" w:rsidP="00337C34">
      <w:pPr>
        <w:spacing w:after="0" w:line="240" w:lineRule="auto"/>
        <w:ind w:firstLine="567"/>
        <w:contextualSpacing/>
        <w:jc w:val="both"/>
        <w:rPr>
          <w:rFonts w:ascii="Times New Roman" w:hAnsi="Times New Roman" w:cs="Times New Roman"/>
          <w:sz w:val="27"/>
          <w:szCs w:val="27"/>
        </w:rPr>
      </w:pPr>
      <w:r w:rsidRPr="00337C34">
        <w:rPr>
          <w:rFonts w:ascii="Times New Roman" w:hAnsi="Times New Roman" w:cs="Times New Roman"/>
          <w:sz w:val="27"/>
          <w:szCs w:val="27"/>
        </w:rPr>
        <w:t>Объем финансирования мероприятий по озеленению на протяжении трех последних лет имеет положительную динамику и в 2024 году составил 393,0 млн. рублей.</w:t>
      </w:r>
    </w:p>
    <w:p w:rsidR="00337C34" w:rsidRPr="00337C34" w:rsidRDefault="00337C34" w:rsidP="00337C34">
      <w:pPr>
        <w:spacing w:after="0" w:line="240" w:lineRule="auto"/>
        <w:ind w:firstLine="567"/>
        <w:contextualSpacing/>
        <w:jc w:val="both"/>
        <w:rPr>
          <w:rFonts w:ascii="Times New Roman" w:hAnsi="Times New Roman" w:cs="Times New Roman"/>
          <w:sz w:val="27"/>
          <w:szCs w:val="27"/>
        </w:rPr>
      </w:pPr>
      <w:r w:rsidRPr="00337C34">
        <w:rPr>
          <w:rFonts w:ascii="Times New Roman" w:hAnsi="Times New Roman" w:cs="Times New Roman"/>
          <w:sz w:val="27"/>
          <w:szCs w:val="27"/>
        </w:rPr>
        <w:t>Средства используются через процедуру закупок, исполнителем большинства муниципальных контрактов являлось МУП «</w:t>
      </w:r>
      <w:proofErr w:type="spellStart"/>
      <w:r w:rsidRPr="00337C34">
        <w:rPr>
          <w:rFonts w:ascii="Times New Roman" w:hAnsi="Times New Roman" w:cs="Times New Roman"/>
          <w:sz w:val="27"/>
          <w:szCs w:val="27"/>
        </w:rPr>
        <w:t>Зеленхоз</w:t>
      </w:r>
      <w:proofErr w:type="spellEnd"/>
      <w:r w:rsidRPr="00337C34">
        <w:rPr>
          <w:rFonts w:ascii="Times New Roman" w:hAnsi="Times New Roman" w:cs="Times New Roman"/>
          <w:sz w:val="27"/>
          <w:szCs w:val="27"/>
        </w:rPr>
        <w:t xml:space="preserve"> г. Липецка».</w:t>
      </w:r>
    </w:p>
    <w:p w:rsidR="00337C34" w:rsidRPr="00337C34" w:rsidRDefault="00337C34" w:rsidP="00337C34">
      <w:pPr>
        <w:spacing w:after="0" w:line="240" w:lineRule="auto"/>
        <w:ind w:firstLine="567"/>
        <w:contextualSpacing/>
        <w:jc w:val="both"/>
        <w:rPr>
          <w:rFonts w:ascii="Times New Roman" w:hAnsi="Times New Roman" w:cs="Times New Roman"/>
          <w:sz w:val="27"/>
          <w:szCs w:val="27"/>
        </w:rPr>
      </w:pPr>
      <w:r w:rsidRPr="00337C34">
        <w:rPr>
          <w:rFonts w:ascii="Times New Roman" w:hAnsi="Times New Roman" w:cs="Times New Roman"/>
          <w:sz w:val="27"/>
          <w:szCs w:val="27"/>
        </w:rPr>
        <w:t xml:space="preserve">Визуальным осмотром выполненных работ и состояния зеленых насаждений установлены отдельные случаи отсутствия зеленых насаждений и </w:t>
      </w:r>
      <w:r w:rsidRPr="00337C34">
        <w:rPr>
          <w:rFonts w:ascii="Times New Roman" w:hAnsi="Times New Roman" w:cs="Times New Roman"/>
          <w:sz w:val="27"/>
          <w:szCs w:val="27"/>
        </w:rPr>
        <w:lastRenderedPageBreak/>
        <w:t>неудовлетворительного состояния газонов, которые устранены в рамках гарантийных обязательств.</w:t>
      </w:r>
    </w:p>
    <w:p w:rsidR="00337C34" w:rsidRPr="00337C34" w:rsidRDefault="00337C34" w:rsidP="00337C34">
      <w:pPr>
        <w:spacing w:after="0" w:line="240" w:lineRule="auto"/>
        <w:ind w:firstLine="567"/>
        <w:contextualSpacing/>
        <w:jc w:val="both"/>
        <w:rPr>
          <w:rFonts w:ascii="Times New Roman" w:hAnsi="Times New Roman" w:cs="Times New Roman"/>
          <w:sz w:val="27"/>
          <w:szCs w:val="27"/>
        </w:rPr>
      </w:pPr>
      <w:r w:rsidRPr="00337C34">
        <w:rPr>
          <w:rFonts w:ascii="Times New Roman" w:hAnsi="Times New Roman" w:cs="Times New Roman"/>
          <w:sz w:val="27"/>
          <w:szCs w:val="27"/>
        </w:rPr>
        <w:t xml:space="preserve"> Важным критерием оценки озеленения города является «норма озеленения» - значение, которой установлено Сводом правил по градостроительству и составляет 16 </w:t>
      </w:r>
      <w:proofErr w:type="spellStart"/>
      <w:r w:rsidRPr="00337C34">
        <w:rPr>
          <w:rFonts w:ascii="Times New Roman" w:hAnsi="Times New Roman" w:cs="Times New Roman"/>
          <w:sz w:val="27"/>
          <w:szCs w:val="27"/>
        </w:rPr>
        <w:t>кв</w:t>
      </w:r>
      <w:proofErr w:type="gramStart"/>
      <w:r w:rsidRPr="00337C34">
        <w:rPr>
          <w:rFonts w:ascii="Times New Roman" w:hAnsi="Times New Roman" w:cs="Times New Roman"/>
          <w:sz w:val="27"/>
          <w:szCs w:val="27"/>
        </w:rPr>
        <w:t>.м</w:t>
      </w:r>
      <w:proofErr w:type="spellEnd"/>
      <w:proofErr w:type="gramEnd"/>
      <w:r w:rsidRPr="00337C34">
        <w:rPr>
          <w:rFonts w:ascii="Times New Roman" w:hAnsi="Times New Roman" w:cs="Times New Roman"/>
          <w:sz w:val="27"/>
          <w:szCs w:val="27"/>
        </w:rPr>
        <w:t xml:space="preserve"> на человека. В городе Липецке фактическая обеспеченность зелеными насаждениями по итогам 2022 года составляла 13,1 </w:t>
      </w:r>
      <w:proofErr w:type="spellStart"/>
      <w:r w:rsidRPr="00337C34">
        <w:rPr>
          <w:rFonts w:ascii="Times New Roman" w:hAnsi="Times New Roman" w:cs="Times New Roman"/>
          <w:sz w:val="27"/>
          <w:szCs w:val="27"/>
        </w:rPr>
        <w:t>кв</w:t>
      </w:r>
      <w:proofErr w:type="gramStart"/>
      <w:r w:rsidRPr="00337C34">
        <w:rPr>
          <w:rFonts w:ascii="Times New Roman" w:hAnsi="Times New Roman" w:cs="Times New Roman"/>
          <w:sz w:val="27"/>
          <w:szCs w:val="27"/>
        </w:rPr>
        <w:t>.м</w:t>
      </w:r>
      <w:proofErr w:type="spellEnd"/>
      <w:proofErr w:type="gramEnd"/>
      <w:r w:rsidRPr="00337C34">
        <w:rPr>
          <w:rFonts w:ascii="Times New Roman" w:hAnsi="Times New Roman" w:cs="Times New Roman"/>
          <w:sz w:val="27"/>
          <w:szCs w:val="27"/>
        </w:rPr>
        <w:t xml:space="preserve"> на человека, что меньше нормативных значений и свидетельствует о недостаточной площади благоустроенной территории озеленения городской среды.</w:t>
      </w:r>
    </w:p>
    <w:p w:rsidR="00337C34" w:rsidRPr="00CB5624" w:rsidRDefault="00337C34" w:rsidP="00337C34">
      <w:pPr>
        <w:spacing w:after="0" w:line="240" w:lineRule="auto"/>
        <w:ind w:firstLine="567"/>
        <w:contextualSpacing/>
        <w:jc w:val="both"/>
        <w:rPr>
          <w:rFonts w:ascii="Times New Roman" w:hAnsi="Times New Roman" w:cs="Times New Roman"/>
          <w:sz w:val="27"/>
          <w:szCs w:val="27"/>
        </w:rPr>
      </w:pPr>
      <w:r w:rsidRPr="00337C34">
        <w:rPr>
          <w:rFonts w:ascii="Times New Roman" w:hAnsi="Times New Roman" w:cs="Times New Roman"/>
          <w:sz w:val="27"/>
          <w:szCs w:val="27"/>
        </w:rPr>
        <w:t>Согласно инвентаризационным данным в 2023 году в городской черте отмечается снижение количества деревьев на 1072 единицы (2022г.-57,5 тыс. единиц, 2023г.-56,4 тыс. единиц), что влечет увеличение уровня антропогенного воздействия на окружающую среду и, как следствие, риск не достижения задач стратегического планирования и невыполнение нормы озеленения.</w:t>
      </w:r>
    </w:p>
    <w:p w:rsidR="002E6501" w:rsidRDefault="002E6501" w:rsidP="002E6501">
      <w:pPr>
        <w:spacing w:after="0" w:line="240" w:lineRule="auto"/>
        <w:ind w:firstLine="567"/>
        <w:contextualSpacing/>
        <w:jc w:val="both"/>
        <w:rPr>
          <w:rFonts w:ascii="Times New Roman" w:hAnsi="Times New Roman" w:cs="Times New Roman"/>
          <w:sz w:val="27"/>
          <w:szCs w:val="27"/>
        </w:rPr>
      </w:pPr>
      <w:r w:rsidRPr="002E6501">
        <w:rPr>
          <w:rFonts w:ascii="Times New Roman" w:hAnsi="Times New Roman" w:cs="Times New Roman"/>
          <w:sz w:val="27"/>
          <w:szCs w:val="27"/>
        </w:rPr>
        <w:t>На 2023 год муниципальной программой запланировано</w:t>
      </w:r>
      <w:r w:rsidR="00533721">
        <w:rPr>
          <w:rFonts w:ascii="Times New Roman" w:hAnsi="Times New Roman" w:cs="Times New Roman"/>
          <w:sz w:val="27"/>
          <w:szCs w:val="27"/>
        </w:rPr>
        <w:t xml:space="preserve"> и исполнено</w:t>
      </w:r>
      <w:r w:rsidRPr="002E6501">
        <w:rPr>
          <w:rFonts w:ascii="Times New Roman" w:hAnsi="Times New Roman" w:cs="Times New Roman"/>
          <w:sz w:val="27"/>
          <w:szCs w:val="27"/>
        </w:rPr>
        <w:t xml:space="preserve"> достижение показателя «Доля озелененных территорий в общей площади города», плановое его значение составляет 20,4%.</w:t>
      </w:r>
    </w:p>
    <w:p w:rsidR="00533721" w:rsidRDefault="00533721" w:rsidP="002E6501">
      <w:pPr>
        <w:spacing w:after="0" w:line="240" w:lineRule="auto"/>
        <w:ind w:firstLine="567"/>
        <w:contextualSpacing/>
        <w:jc w:val="both"/>
        <w:rPr>
          <w:rFonts w:ascii="Times New Roman" w:hAnsi="Times New Roman" w:cs="Times New Roman"/>
          <w:sz w:val="27"/>
          <w:szCs w:val="27"/>
        </w:rPr>
      </w:pPr>
    </w:p>
    <w:p w:rsidR="00533721" w:rsidRPr="001A5B54" w:rsidRDefault="00533721" w:rsidP="001A5B54">
      <w:pPr>
        <w:spacing w:after="0" w:line="240" w:lineRule="auto"/>
        <w:ind w:left="709"/>
        <w:jc w:val="center"/>
        <w:rPr>
          <w:rFonts w:ascii="Times New Roman" w:hAnsi="Times New Roman" w:cs="Times New Roman"/>
          <w:i/>
          <w:sz w:val="27"/>
          <w:szCs w:val="27"/>
        </w:rPr>
      </w:pPr>
      <w:r w:rsidRPr="001A5B54">
        <w:rPr>
          <w:rFonts w:ascii="Times New Roman" w:hAnsi="Times New Roman" w:cs="Times New Roman"/>
          <w:i/>
          <w:sz w:val="27"/>
          <w:szCs w:val="27"/>
        </w:rPr>
        <w:t>Проверка эффективности и целевого использования средств, выделенных муниципальному автономному учреждению культуры «Городской молодежный центр» на реализацию программы комплексного развития молодежной политики «Регион для молодых» в рамках регионального проекта «Развитие системы поддержки молодежи («Молодежь России»)» в 2023 году.</w:t>
      </w:r>
    </w:p>
    <w:p w:rsidR="00533721" w:rsidRDefault="00533721" w:rsidP="00533721">
      <w:pPr>
        <w:spacing w:after="0" w:line="240" w:lineRule="auto"/>
        <w:jc w:val="center"/>
        <w:rPr>
          <w:rFonts w:ascii="Times New Roman" w:hAnsi="Times New Roman" w:cs="Times New Roman"/>
          <w:sz w:val="27"/>
          <w:szCs w:val="27"/>
        </w:rPr>
      </w:pPr>
    </w:p>
    <w:p w:rsidR="00533721" w:rsidRPr="00533721" w:rsidRDefault="00533721" w:rsidP="00533721">
      <w:pPr>
        <w:spacing w:after="0" w:line="240" w:lineRule="auto"/>
        <w:ind w:firstLine="567"/>
        <w:jc w:val="both"/>
        <w:rPr>
          <w:rFonts w:ascii="Times New Roman" w:hAnsi="Times New Roman" w:cs="Times New Roman"/>
          <w:sz w:val="27"/>
          <w:szCs w:val="27"/>
        </w:rPr>
      </w:pPr>
      <w:r w:rsidRPr="00533721">
        <w:rPr>
          <w:rFonts w:ascii="Times New Roman" w:hAnsi="Times New Roman" w:cs="Times New Roman"/>
          <w:sz w:val="27"/>
          <w:szCs w:val="27"/>
        </w:rPr>
        <w:t>В соответствии с указом Президента России «О национальных целях и стратегических задачах развития Российской Федерации» в стране реализуется Национальный проект «Образование», который включает в себя 8 федеральных проектов, в том числе федеральный проект «Развитие системы поддержки молодежи («Молодежь России»)».</w:t>
      </w:r>
    </w:p>
    <w:p w:rsidR="00533721" w:rsidRDefault="00533721" w:rsidP="00533721">
      <w:pPr>
        <w:spacing w:after="0" w:line="240" w:lineRule="auto"/>
        <w:ind w:firstLine="567"/>
        <w:jc w:val="both"/>
        <w:rPr>
          <w:rFonts w:ascii="Times New Roman" w:hAnsi="Times New Roman" w:cs="Times New Roman"/>
          <w:sz w:val="27"/>
          <w:szCs w:val="27"/>
        </w:rPr>
      </w:pPr>
      <w:r w:rsidRPr="00533721">
        <w:rPr>
          <w:rFonts w:ascii="Times New Roman" w:hAnsi="Times New Roman" w:cs="Times New Roman"/>
          <w:sz w:val="27"/>
          <w:szCs w:val="27"/>
        </w:rPr>
        <w:t>Федеральный проект «Развитие системы поддержки молодежи («Молодежь России»)» направлен на создание условий для эффективной самореализации молодежи, в том числе развитие инфраструктуры. В рамках проекта предусмотрены мероприятия для повышения охвата молодежными проектами и программами, а также информирование молодежи о возможностях, механизмах и путях ее самореализации.</w:t>
      </w:r>
    </w:p>
    <w:p w:rsidR="00125DC3" w:rsidRPr="00125DC3" w:rsidRDefault="00125DC3" w:rsidP="00125DC3">
      <w:pPr>
        <w:spacing w:after="0" w:line="240" w:lineRule="auto"/>
        <w:ind w:firstLine="567"/>
        <w:jc w:val="both"/>
        <w:rPr>
          <w:rFonts w:ascii="Times New Roman" w:hAnsi="Times New Roman" w:cs="Times New Roman"/>
          <w:sz w:val="27"/>
          <w:szCs w:val="27"/>
        </w:rPr>
      </w:pPr>
      <w:r w:rsidRPr="00125DC3">
        <w:rPr>
          <w:rFonts w:ascii="Times New Roman" w:hAnsi="Times New Roman" w:cs="Times New Roman"/>
          <w:sz w:val="27"/>
          <w:szCs w:val="27"/>
        </w:rPr>
        <w:t>На реализацию мероприятий программы комплексного развития молодежной политики «Регион для молодых» выделено 52 618,0 тыс. руб., в том числе:</w:t>
      </w:r>
    </w:p>
    <w:p w:rsidR="00125DC3" w:rsidRPr="00125DC3" w:rsidRDefault="00125DC3" w:rsidP="00125DC3">
      <w:pPr>
        <w:spacing w:after="0" w:line="240" w:lineRule="auto"/>
        <w:ind w:firstLine="567"/>
        <w:jc w:val="both"/>
        <w:rPr>
          <w:rFonts w:ascii="Times New Roman" w:hAnsi="Times New Roman" w:cs="Times New Roman"/>
          <w:sz w:val="27"/>
          <w:szCs w:val="27"/>
        </w:rPr>
      </w:pPr>
      <w:r w:rsidRPr="00125DC3">
        <w:rPr>
          <w:rFonts w:ascii="Times New Roman" w:hAnsi="Times New Roman" w:cs="Times New Roman"/>
          <w:sz w:val="27"/>
          <w:szCs w:val="27"/>
        </w:rPr>
        <w:t>- 28 917,0 тыс. руб. на приобретение товарно-материальных ценностей (мебель, мультимедийное оборудование, оргтехника и др.);</w:t>
      </w:r>
    </w:p>
    <w:p w:rsidR="00125DC3" w:rsidRPr="00125DC3" w:rsidRDefault="00125DC3" w:rsidP="00125DC3">
      <w:pPr>
        <w:spacing w:after="0" w:line="240" w:lineRule="auto"/>
        <w:ind w:firstLine="567"/>
        <w:jc w:val="both"/>
        <w:rPr>
          <w:rFonts w:ascii="Times New Roman" w:hAnsi="Times New Roman" w:cs="Times New Roman"/>
          <w:sz w:val="27"/>
          <w:szCs w:val="27"/>
        </w:rPr>
      </w:pPr>
      <w:r w:rsidRPr="00125DC3">
        <w:rPr>
          <w:rFonts w:ascii="Times New Roman" w:hAnsi="Times New Roman" w:cs="Times New Roman"/>
          <w:sz w:val="27"/>
          <w:szCs w:val="27"/>
        </w:rPr>
        <w:t xml:space="preserve">- 23 701,0 тыс. руб. на оказание услуг по проведению 20 мероприятий и проектов для молодежи (форумы, фестивали, конференции и </w:t>
      </w:r>
      <w:proofErr w:type="spellStart"/>
      <w:proofErr w:type="gramStart"/>
      <w:r w:rsidRPr="00125DC3">
        <w:rPr>
          <w:rFonts w:ascii="Times New Roman" w:hAnsi="Times New Roman" w:cs="Times New Roman"/>
          <w:sz w:val="27"/>
          <w:szCs w:val="27"/>
        </w:rPr>
        <w:t>др</w:t>
      </w:r>
      <w:proofErr w:type="spellEnd"/>
      <w:proofErr w:type="gramEnd"/>
      <w:r w:rsidRPr="00125DC3">
        <w:rPr>
          <w:rFonts w:ascii="Times New Roman" w:hAnsi="Times New Roman" w:cs="Times New Roman"/>
          <w:sz w:val="27"/>
          <w:szCs w:val="27"/>
        </w:rPr>
        <w:t>).</w:t>
      </w:r>
    </w:p>
    <w:p w:rsidR="00125DC3" w:rsidRPr="00125DC3" w:rsidRDefault="00125DC3" w:rsidP="00125DC3">
      <w:pPr>
        <w:spacing w:after="0" w:line="240" w:lineRule="auto"/>
        <w:ind w:firstLine="567"/>
        <w:jc w:val="both"/>
        <w:rPr>
          <w:rFonts w:ascii="Times New Roman" w:hAnsi="Times New Roman" w:cs="Times New Roman"/>
          <w:sz w:val="27"/>
          <w:szCs w:val="27"/>
        </w:rPr>
      </w:pPr>
      <w:r w:rsidRPr="00125DC3">
        <w:rPr>
          <w:rFonts w:ascii="Times New Roman" w:hAnsi="Times New Roman" w:cs="Times New Roman"/>
          <w:sz w:val="27"/>
          <w:szCs w:val="27"/>
        </w:rPr>
        <w:t>В целях освоения денежных средств учреждением заключено 47 контрактов (договоров)</w:t>
      </w:r>
      <w:r w:rsidR="0049138A">
        <w:rPr>
          <w:rFonts w:ascii="Times New Roman" w:hAnsi="Times New Roman" w:cs="Times New Roman"/>
          <w:sz w:val="27"/>
          <w:szCs w:val="27"/>
        </w:rPr>
        <w:t xml:space="preserve">. </w:t>
      </w:r>
    </w:p>
    <w:p w:rsidR="00125DC3" w:rsidRPr="00125DC3" w:rsidRDefault="00125DC3" w:rsidP="00125DC3">
      <w:pPr>
        <w:spacing w:after="0" w:line="240" w:lineRule="auto"/>
        <w:ind w:firstLine="567"/>
        <w:jc w:val="both"/>
        <w:rPr>
          <w:rFonts w:ascii="Times New Roman" w:hAnsi="Times New Roman" w:cs="Times New Roman"/>
          <w:sz w:val="27"/>
          <w:szCs w:val="27"/>
        </w:rPr>
      </w:pPr>
      <w:r w:rsidRPr="00125DC3">
        <w:rPr>
          <w:rFonts w:ascii="Times New Roman" w:hAnsi="Times New Roman" w:cs="Times New Roman"/>
          <w:sz w:val="27"/>
          <w:szCs w:val="27"/>
        </w:rPr>
        <w:t xml:space="preserve">При определении начальной (максимальной) цены </w:t>
      </w:r>
      <w:r>
        <w:rPr>
          <w:rFonts w:ascii="Times New Roman" w:hAnsi="Times New Roman" w:cs="Times New Roman"/>
          <w:sz w:val="27"/>
          <w:szCs w:val="27"/>
        </w:rPr>
        <w:t xml:space="preserve">одного из </w:t>
      </w:r>
      <w:r w:rsidRPr="00125DC3">
        <w:rPr>
          <w:rFonts w:ascii="Times New Roman" w:hAnsi="Times New Roman" w:cs="Times New Roman"/>
          <w:sz w:val="27"/>
          <w:szCs w:val="27"/>
        </w:rPr>
        <w:t>контракт</w:t>
      </w:r>
      <w:r>
        <w:rPr>
          <w:rFonts w:ascii="Times New Roman" w:hAnsi="Times New Roman" w:cs="Times New Roman"/>
          <w:sz w:val="27"/>
          <w:szCs w:val="27"/>
        </w:rPr>
        <w:t>ов</w:t>
      </w:r>
      <w:r w:rsidRPr="00125DC3">
        <w:rPr>
          <w:rFonts w:ascii="Times New Roman" w:hAnsi="Times New Roman" w:cs="Times New Roman"/>
          <w:sz w:val="27"/>
          <w:szCs w:val="27"/>
        </w:rPr>
        <w:t xml:space="preserve"> установлено недостаточное исследование общедоступной ценовой информации, выразившиеся в завышении стоимости сплит систем (кондиционеров) в 1,5 раза, что привело к увеличению расходов бюджетных средств ориентировочно на сумму  201,8 тыс. рублей.</w:t>
      </w:r>
    </w:p>
    <w:p w:rsidR="00125DC3" w:rsidRPr="00125DC3" w:rsidRDefault="00125DC3" w:rsidP="00125DC3">
      <w:pPr>
        <w:spacing w:after="0" w:line="240" w:lineRule="auto"/>
        <w:ind w:firstLine="567"/>
        <w:jc w:val="both"/>
        <w:rPr>
          <w:rFonts w:ascii="Times New Roman" w:hAnsi="Times New Roman" w:cs="Times New Roman"/>
          <w:sz w:val="27"/>
          <w:szCs w:val="27"/>
        </w:rPr>
      </w:pPr>
      <w:r w:rsidRPr="00125DC3">
        <w:rPr>
          <w:rFonts w:ascii="Times New Roman" w:hAnsi="Times New Roman" w:cs="Times New Roman"/>
          <w:sz w:val="27"/>
          <w:szCs w:val="27"/>
        </w:rPr>
        <w:lastRenderedPageBreak/>
        <w:t xml:space="preserve">При проведении учреждением конкурентных закупочных процедур образовалась экономия в сумме 11 102,6 тыс. руб., которая по согласованию с Управлением молодежной политики Липецкой области направлена на дополнительное приобретение товаров и проведение мероприятий для молодежи. </w:t>
      </w:r>
    </w:p>
    <w:p w:rsidR="00A56AEF" w:rsidRDefault="00A56AEF" w:rsidP="00125DC3">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Все з</w:t>
      </w:r>
      <w:r w:rsidRPr="00A56AEF">
        <w:rPr>
          <w:rFonts w:ascii="Times New Roman" w:hAnsi="Times New Roman" w:cs="Times New Roman"/>
          <w:sz w:val="27"/>
          <w:szCs w:val="27"/>
        </w:rPr>
        <w:t>апланированные к реализации в 2023 году мероприятия программы комплексного развития молодежной политики «Регион для молодых» в рамках регионального проекта «Развитие системы поддержки молодежи («Молодежь России»)» выполнены в полном объеме.</w:t>
      </w:r>
    </w:p>
    <w:p w:rsidR="00A56AEF" w:rsidRDefault="00A56AEF" w:rsidP="00125DC3">
      <w:pPr>
        <w:spacing w:after="0" w:line="240" w:lineRule="auto"/>
        <w:ind w:firstLine="567"/>
        <w:jc w:val="both"/>
        <w:rPr>
          <w:rFonts w:ascii="Times New Roman" w:hAnsi="Times New Roman" w:cs="Times New Roman"/>
          <w:sz w:val="27"/>
          <w:szCs w:val="27"/>
        </w:rPr>
      </w:pPr>
    </w:p>
    <w:p w:rsidR="00A56AEF" w:rsidRPr="001A5B54" w:rsidRDefault="00D96945" w:rsidP="001A5B54">
      <w:pPr>
        <w:spacing w:after="0" w:line="240" w:lineRule="auto"/>
        <w:ind w:left="709"/>
        <w:jc w:val="center"/>
        <w:rPr>
          <w:rFonts w:ascii="Times New Roman" w:hAnsi="Times New Roman" w:cs="Times New Roman"/>
          <w:i/>
          <w:sz w:val="27"/>
          <w:szCs w:val="27"/>
        </w:rPr>
      </w:pPr>
      <w:r w:rsidRPr="001A5B54">
        <w:rPr>
          <w:rFonts w:ascii="Times New Roman" w:hAnsi="Times New Roman" w:cs="Times New Roman"/>
          <w:i/>
          <w:sz w:val="27"/>
          <w:szCs w:val="27"/>
        </w:rPr>
        <w:t>Аудит эффективности деятельности структурных подразделений администрации города Липецка по управлению и использованию имущества муниципальной казны в 2023 году.</w:t>
      </w:r>
    </w:p>
    <w:p w:rsidR="00D96945" w:rsidRDefault="00D96945" w:rsidP="00D96945">
      <w:pPr>
        <w:spacing w:after="0" w:line="240" w:lineRule="auto"/>
        <w:jc w:val="center"/>
        <w:rPr>
          <w:rFonts w:ascii="Times New Roman" w:hAnsi="Times New Roman" w:cs="Times New Roman"/>
          <w:sz w:val="27"/>
          <w:szCs w:val="27"/>
        </w:rPr>
      </w:pPr>
    </w:p>
    <w:p w:rsidR="00D96945" w:rsidRDefault="00D96945" w:rsidP="00D96945">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Экспертно-аналитическое мероприятие проведено в </w:t>
      </w:r>
      <w:r w:rsidRPr="00D96945">
        <w:rPr>
          <w:rFonts w:ascii="Times New Roman" w:hAnsi="Times New Roman" w:cs="Times New Roman"/>
          <w:sz w:val="27"/>
          <w:szCs w:val="27"/>
        </w:rPr>
        <w:t>Управлении имущественных и земельных отношений администрации города Липецка</w:t>
      </w:r>
      <w:r>
        <w:rPr>
          <w:rFonts w:ascii="Times New Roman" w:hAnsi="Times New Roman" w:cs="Times New Roman"/>
          <w:sz w:val="27"/>
          <w:szCs w:val="27"/>
        </w:rPr>
        <w:t xml:space="preserve"> (далее – Управление).</w:t>
      </w:r>
    </w:p>
    <w:p w:rsidR="00D96945" w:rsidRPr="00D96945" w:rsidRDefault="00D96945" w:rsidP="00D96945">
      <w:pPr>
        <w:spacing w:after="0" w:line="240" w:lineRule="auto"/>
        <w:ind w:firstLine="567"/>
        <w:jc w:val="both"/>
        <w:rPr>
          <w:rFonts w:ascii="Times New Roman" w:hAnsi="Times New Roman" w:cs="Times New Roman"/>
          <w:sz w:val="27"/>
          <w:szCs w:val="27"/>
        </w:rPr>
      </w:pPr>
      <w:r w:rsidRPr="00D96945">
        <w:rPr>
          <w:rFonts w:ascii="Times New Roman" w:hAnsi="Times New Roman" w:cs="Times New Roman"/>
          <w:sz w:val="27"/>
          <w:szCs w:val="27"/>
        </w:rPr>
        <w:t xml:space="preserve">Учет имущества, входящего в состав муниципальной казны города Липецка, посредством ведения Реестра осуществляется </w:t>
      </w:r>
      <w:r>
        <w:rPr>
          <w:rFonts w:ascii="Times New Roman" w:hAnsi="Times New Roman" w:cs="Times New Roman"/>
          <w:sz w:val="27"/>
          <w:szCs w:val="27"/>
        </w:rPr>
        <w:t>Управлением</w:t>
      </w:r>
      <w:r w:rsidRPr="00D96945">
        <w:rPr>
          <w:rFonts w:ascii="Times New Roman" w:hAnsi="Times New Roman" w:cs="Times New Roman"/>
          <w:sz w:val="27"/>
          <w:szCs w:val="27"/>
        </w:rPr>
        <w:t xml:space="preserve"> - в части имущества, за исключением жилых зданий и сооружений, жилых помещений и их частей, а также объектов инженерной инфраструктуры.</w:t>
      </w:r>
    </w:p>
    <w:p w:rsidR="00D96945" w:rsidRDefault="00D96945" w:rsidP="00D96945">
      <w:pPr>
        <w:spacing w:after="0" w:line="240" w:lineRule="auto"/>
        <w:ind w:firstLine="567"/>
        <w:jc w:val="both"/>
        <w:rPr>
          <w:rFonts w:ascii="Times New Roman" w:hAnsi="Times New Roman" w:cs="Times New Roman"/>
          <w:sz w:val="27"/>
          <w:szCs w:val="27"/>
        </w:rPr>
      </w:pPr>
      <w:r w:rsidRPr="00D96945">
        <w:rPr>
          <w:rFonts w:ascii="Times New Roman" w:hAnsi="Times New Roman" w:cs="Times New Roman"/>
          <w:sz w:val="27"/>
          <w:szCs w:val="27"/>
        </w:rPr>
        <w:t xml:space="preserve">По данным реестра муниципального имущества в составе казны </w:t>
      </w:r>
      <w:r>
        <w:rPr>
          <w:rFonts w:ascii="Times New Roman" w:hAnsi="Times New Roman" w:cs="Times New Roman"/>
          <w:sz w:val="27"/>
          <w:szCs w:val="27"/>
        </w:rPr>
        <w:t xml:space="preserve">по состоянию на 01.01.2024 года </w:t>
      </w:r>
      <w:r w:rsidRPr="00D96945">
        <w:rPr>
          <w:rFonts w:ascii="Times New Roman" w:hAnsi="Times New Roman" w:cs="Times New Roman"/>
          <w:sz w:val="27"/>
          <w:szCs w:val="27"/>
        </w:rPr>
        <w:t xml:space="preserve">числится </w:t>
      </w:r>
      <w:r>
        <w:rPr>
          <w:rFonts w:ascii="Times New Roman" w:hAnsi="Times New Roman" w:cs="Times New Roman"/>
          <w:sz w:val="27"/>
          <w:szCs w:val="27"/>
        </w:rPr>
        <w:t>321 объект недвижимого имущества, 8 объектов инфраструктуры, 2614 земельных участка  и движимое имущество общей</w:t>
      </w:r>
      <w:r w:rsidRPr="00D96945">
        <w:rPr>
          <w:rFonts w:ascii="Times New Roman" w:hAnsi="Times New Roman" w:cs="Times New Roman"/>
          <w:sz w:val="27"/>
          <w:szCs w:val="27"/>
        </w:rPr>
        <w:t xml:space="preserve"> </w:t>
      </w:r>
      <w:r>
        <w:rPr>
          <w:rFonts w:ascii="Times New Roman" w:hAnsi="Times New Roman" w:cs="Times New Roman"/>
          <w:sz w:val="27"/>
          <w:szCs w:val="27"/>
        </w:rPr>
        <w:t>балансовой стоимостью 5462394,4 тыс. рублей.</w:t>
      </w:r>
    </w:p>
    <w:p w:rsidR="00D96945" w:rsidRPr="00D96945" w:rsidRDefault="00D96945" w:rsidP="00D96945">
      <w:pPr>
        <w:spacing w:after="0" w:line="240" w:lineRule="auto"/>
        <w:ind w:firstLine="567"/>
        <w:jc w:val="both"/>
        <w:rPr>
          <w:rFonts w:ascii="Times New Roman" w:hAnsi="Times New Roman" w:cs="Times New Roman"/>
          <w:sz w:val="27"/>
          <w:szCs w:val="27"/>
        </w:rPr>
      </w:pPr>
      <w:r w:rsidRPr="00D96945">
        <w:rPr>
          <w:rFonts w:ascii="Times New Roman" w:hAnsi="Times New Roman" w:cs="Times New Roman"/>
          <w:sz w:val="27"/>
          <w:szCs w:val="27"/>
        </w:rPr>
        <w:t>В течение 2023 года в муниципальную казну поступило 4 объекта недвижимого имущества</w:t>
      </w:r>
      <w:r>
        <w:rPr>
          <w:rFonts w:ascii="Times New Roman" w:hAnsi="Times New Roman" w:cs="Times New Roman"/>
          <w:sz w:val="27"/>
          <w:szCs w:val="27"/>
        </w:rPr>
        <w:t xml:space="preserve">, </w:t>
      </w:r>
      <w:r w:rsidRPr="00D96945">
        <w:rPr>
          <w:rFonts w:ascii="Times New Roman" w:hAnsi="Times New Roman" w:cs="Times New Roman"/>
          <w:sz w:val="27"/>
          <w:szCs w:val="27"/>
        </w:rPr>
        <w:t>исключено 23 объекта по следующим причинам:</w:t>
      </w:r>
    </w:p>
    <w:p w:rsidR="00D96945" w:rsidRPr="00D96945" w:rsidRDefault="00D96945" w:rsidP="00D96945">
      <w:pPr>
        <w:spacing w:after="0" w:line="240" w:lineRule="auto"/>
        <w:ind w:firstLine="567"/>
        <w:jc w:val="both"/>
        <w:rPr>
          <w:rFonts w:ascii="Times New Roman" w:hAnsi="Times New Roman" w:cs="Times New Roman"/>
          <w:sz w:val="27"/>
          <w:szCs w:val="27"/>
        </w:rPr>
      </w:pPr>
      <w:r w:rsidRPr="00D96945">
        <w:rPr>
          <w:rFonts w:ascii="Times New Roman" w:hAnsi="Times New Roman" w:cs="Times New Roman"/>
          <w:sz w:val="27"/>
          <w:szCs w:val="27"/>
        </w:rPr>
        <w:t>- приватизировано согласно прогнозному плану приватизации 4 объекта общей площадью 4636,6 м</w:t>
      </w:r>
      <w:proofErr w:type="gramStart"/>
      <w:r w:rsidRPr="00D96945">
        <w:rPr>
          <w:rFonts w:ascii="Times New Roman" w:hAnsi="Times New Roman" w:cs="Times New Roman"/>
          <w:sz w:val="27"/>
          <w:szCs w:val="27"/>
        </w:rPr>
        <w:t>2</w:t>
      </w:r>
      <w:proofErr w:type="gramEnd"/>
      <w:r w:rsidRPr="00D96945">
        <w:rPr>
          <w:rFonts w:ascii="Times New Roman" w:hAnsi="Times New Roman" w:cs="Times New Roman"/>
          <w:sz w:val="27"/>
          <w:szCs w:val="27"/>
        </w:rPr>
        <w:t>;</w:t>
      </w:r>
    </w:p>
    <w:p w:rsidR="00D96945" w:rsidRPr="00D96945" w:rsidRDefault="00D96945" w:rsidP="00D96945">
      <w:pPr>
        <w:spacing w:after="0" w:line="240" w:lineRule="auto"/>
        <w:ind w:firstLine="567"/>
        <w:jc w:val="both"/>
        <w:rPr>
          <w:rFonts w:ascii="Times New Roman" w:hAnsi="Times New Roman" w:cs="Times New Roman"/>
          <w:sz w:val="27"/>
          <w:szCs w:val="27"/>
        </w:rPr>
      </w:pPr>
      <w:r w:rsidRPr="00D96945">
        <w:rPr>
          <w:rFonts w:ascii="Times New Roman" w:hAnsi="Times New Roman" w:cs="Times New Roman"/>
          <w:sz w:val="27"/>
          <w:szCs w:val="27"/>
        </w:rPr>
        <w:t>- продано в порядке реализации преимущественного права на приобретение арендуемого имущества - 8 объектов общей площадью 539,2 м</w:t>
      </w:r>
      <w:proofErr w:type="gramStart"/>
      <w:r w:rsidRPr="00D96945">
        <w:rPr>
          <w:rFonts w:ascii="Times New Roman" w:hAnsi="Times New Roman" w:cs="Times New Roman"/>
          <w:sz w:val="27"/>
          <w:szCs w:val="27"/>
        </w:rPr>
        <w:t>2</w:t>
      </w:r>
      <w:proofErr w:type="gramEnd"/>
      <w:r w:rsidRPr="00D96945">
        <w:rPr>
          <w:rFonts w:ascii="Times New Roman" w:hAnsi="Times New Roman" w:cs="Times New Roman"/>
          <w:sz w:val="27"/>
          <w:szCs w:val="27"/>
        </w:rPr>
        <w:t>;</w:t>
      </w:r>
    </w:p>
    <w:p w:rsidR="00D96945" w:rsidRPr="00D96945" w:rsidRDefault="00D96945" w:rsidP="00D96945">
      <w:pPr>
        <w:spacing w:after="0" w:line="240" w:lineRule="auto"/>
        <w:ind w:firstLine="567"/>
        <w:jc w:val="both"/>
        <w:rPr>
          <w:rFonts w:ascii="Times New Roman" w:hAnsi="Times New Roman" w:cs="Times New Roman"/>
          <w:sz w:val="27"/>
          <w:szCs w:val="27"/>
        </w:rPr>
      </w:pPr>
      <w:r w:rsidRPr="00D96945">
        <w:rPr>
          <w:rFonts w:ascii="Times New Roman" w:hAnsi="Times New Roman" w:cs="Times New Roman"/>
          <w:sz w:val="27"/>
          <w:szCs w:val="27"/>
        </w:rPr>
        <w:t>- передано в конкурсную массу 7 объектов общей площадью 2073,5 м</w:t>
      </w:r>
      <w:proofErr w:type="gramStart"/>
      <w:r w:rsidRPr="00D96945">
        <w:rPr>
          <w:rFonts w:ascii="Times New Roman" w:hAnsi="Times New Roman" w:cs="Times New Roman"/>
          <w:sz w:val="27"/>
          <w:szCs w:val="27"/>
        </w:rPr>
        <w:t>2</w:t>
      </w:r>
      <w:proofErr w:type="gramEnd"/>
      <w:r w:rsidRPr="00D96945">
        <w:rPr>
          <w:rFonts w:ascii="Times New Roman" w:hAnsi="Times New Roman" w:cs="Times New Roman"/>
          <w:sz w:val="27"/>
          <w:szCs w:val="27"/>
        </w:rPr>
        <w:t xml:space="preserve">; </w:t>
      </w:r>
    </w:p>
    <w:p w:rsidR="00D96945" w:rsidRPr="00D96945" w:rsidRDefault="00D96945" w:rsidP="00D96945">
      <w:pPr>
        <w:spacing w:after="0" w:line="240" w:lineRule="auto"/>
        <w:ind w:firstLine="567"/>
        <w:jc w:val="both"/>
        <w:rPr>
          <w:rFonts w:ascii="Times New Roman" w:hAnsi="Times New Roman" w:cs="Times New Roman"/>
          <w:sz w:val="27"/>
          <w:szCs w:val="27"/>
        </w:rPr>
      </w:pPr>
      <w:r w:rsidRPr="00D96945">
        <w:rPr>
          <w:rFonts w:ascii="Times New Roman" w:hAnsi="Times New Roman" w:cs="Times New Roman"/>
          <w:sz w:val="27"/>
          <w:szCs w:val="27"/>
        </w:rPr>
        <w:t>- передано 2 объекта собственникам помещений в многоквартирном доме;</w:t>
      </w:r>
    </w:p>
    <w:p w:rsidR="00D96945" w:rsidRDefault="00D96945" w:rsidP="00D96945">
      <w:pPr>
        <w:spacing w:after="0" w:line="240" w:lineRule="auto"/>
        <w:ind w:firstLine="567"/>
        <w:jc w:val="both"/>
        <w:rPr>
          <w:rFonts w:ascii="Times New Roman" w:hAnsi="Times New Roman" w:cs="Times New Roman"/>
          <w:sz w:val="27"/>
          <w:szCs w:val="27"/>
        </w:rPr>
      </w:pPr>
      <w:proofErr w:type="gramStart"/>
      <w:r w:rsidRPr="00D96945">
        <w:rPr>
          <w:rFonts w:ascii="Times New Roman" w:hAnsi="Times New Roman" w:cs="Times New Roman"/>
          <w:sz w:val="27"/>
          <w:szCs w:val="27"/>
        </w:rPr>
        <w:t>- 2 объекта исключены в связи с проведением кадастровых работ по регистрации.</w:t>
      </w:r>
      <w:proofErr w:type="gramEnd"/>
    </w:p>
    <w:p w:rsidR="00D96945" w:rsidRDefault="00D96945" w:rsidP="00D96945">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С</w:t>
      </w:r>
      <w:r w:rsidRPr="00D96945">
        <w:rPr>
          <w:rFonts w:ascii="Times New Roman" w:hAnsi="Times New Roman" w:cs="Times New Roman"/>
          <w:sz w:val="27"/>
          <w:szCs w:val="27"/>
        </w:rPr>
        <w:t>веркой данных Реестра по нежилым помещениям со сведениями, отраженными в бюджетном учете Управления расхождений не установлено.</w:t>
      </w:r>
    </w:p>
    <w:p w:rsidR="006E0A16" w:rsidRDefault="006E0A16" w:rsidP="00D96945">
      <w:pPr>
        <w:spacing w:after="0" w:line="240" w:lineRule="auto"/>
        <w:ind w:firstLine="567"/>
        <w:jc w:val="both"/>
        <w:rPr>
          <w:rFonts w:ascii="Times New Roman" w:hAnsi="Times New Roman" w:cs="Times New Roman"/>
          <w:sz w:val="27"/>
          <w:szCs w:val="27"/>
        </w:rPr>
      </w:pPr>
      <w:r w:rsidRPr="006E0A16">
        <w:rPr>
          <w:rFonts w:ascii="Times New Roman" w:hAnsi="Times New Roman" w:cs="Times New Roman"/>
          <w:sz w:val="27"/>
          <w:szCs w:val="27"/>
        </w:rPr>
        <w:t xml:space="preserve">В ходе </w:t>
      </w:r>
      <w:proofErr w:type="gramStart"/>
      <w:r w:rsidRPr="006E0A16">
        <w:rPr>
          <w:rFonts w:ascii="Times New Roman" w:hAnsi="Times New Roman" w:cs="Times New Roman"/>
          <w:sz w:val="27"/>
          <w:szCs w:val="27"/>
        </w:rPr>
        <w:t>проверки полноты государственной регистрации права собственности</w:t>
      </w:r>
      <w:proofErr w:type="gramEnd"/>
      <w:r w:rsidRPr="006E0A16">
        <w:rPr>
          <w:rFonts w:ascii="Times New Roman" w:hAnsi="Times New Roman" w:cs="Times New Roman"/>
          <w:sz w:val="27"/>
          <w:szCs w:val="27"/>
        </w:rPr>
        <w:t xml:space="preserve"> на объекты недвижимого имущества казны установлено, что на 1 января 2024 года свидетельств о государственной регистрации права муниципальной собственности до сих пор не имеют 92 объекта недвижимого имущества или 28,7% от общего количества нежилых помещений казны</w:t>
      </w:r>
      <w:r w:rsidR="0049138A">
        <w:rPr>
          <w:rFonts w:ascii="Times New Roman" w:hAnsi="Times New Roman" w:cs="Times New Roman"/>
          <w:sz w:val="27"/>
          <w:szCs w:val="27"/>
        </w:rPr>
        <w:t xml:space="preserve">.  </w:t>
      </w:r>
    </w:p>
    <w:p w:rsidR="006E0A16" w:rsidRPr="006E0A16" w:rsidRDefault="006E0A16" w:rsidP="006E0A16">
      <w:pPr>
        <w:spacing w:after="0" w:line="240" w:lineRule="auto"/>
        <w:ind w:firstLine="567"/>
        <w:jc w:val="both"/>
        <w:rPr>
          <w:rFonts w:ascii="Times New Roman" w:hAnsi="Times New Roman" w:cs="Times New Roman"/>
          <w:sz w:val="27"/>
          <w:szCs w:val="27"/>
        </w:rPr>
      </w:pPr>
      <w:r w:rsidRPr="006E0A16">
        <w:rPr>
          <w:rFonts w:ascii="Times New Roman" w:hAnsi="Times New Roman" w:cs="Times New Roman"/>
          <w:sz w:val="27"/>
          <w:szCs w:val="27"/>
        </w:rPr>
        <w:t>На 31.12.2023 г. действовало 236 договоров аренды муниципального имущества и 15 договоров безвозмездного пользования.</w:t>
      </w:r>
    </w:p>
    <w:p w:rsidR="006E0A16" w:rsidRDefault="006E0A16" w:rsidP="006E0A16">
      <w:pPr>
        <w:spacing w:after="0" w:line="240" w:lineRule="auto"/>
        <w:ind w:firstLine="567"/>
        <w:jc w:val="both"/>
        <w:rPr>
          <w:rFonts w:ascii="Times New Roman" w:hAnsi="Times New Roman" w:cs="Times New Roman"/>
          <w:sz w:val="27"/>
          <w:szCs w:val="27"/>
        </w:rPr>
      </w:pPr>
      <w:r w:rsidRPr="006E0A16">
        <w:rPr>
          <w:rFonts w:ascii="Times New Roman" w:hAnsi="Times New Roman" w:cs="Times New Roman"/>
          <w:sz w:val="27"/>
          <w:szCs w:val="27"/>
        </w:rPr>
        <w:t>Из 236 договоров аренды по 31 договору предоставлена льгота по уплате арендной платы социально ориентированным некоммерческим организациям путем полного освобождения от уплаты арендной платы</w:t>
      </w:r>
      <w:r>
        <w:rPr>
          <w:rFonts w:ascii="Times New Roman" w:hAnsi="Times New Roman" w:cs="Times New Roman"/>
          <w:sz w:val="27"/>
          <w:szCs w:val="27"/>
        </w:rPr>
        <w:t>.</w:t>
      </w:r>
    </w:p>
    <w:p w:rsidR="006E0A16" w:rsidRPr="006E0A16" w:rsidRDefault="006E0A16" w:rsidP="006E0A16">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lastRenderedPageBreak/>
        <w:t>Д</w:t>
      </w:r>
      <w:r w:rsidRPr="006E0A16">
        <w:rPr>
          <w:rFonts w:ascii="Times New Roman" w:hAnsi="Times New Roman" w:cs="Times New Roman"/>
          <w:sz w:val="27"/>
          <w:szCs w:val="27"/>
        </w:rPr>
        <w:t>ебиторская задолженность по договорам аренды нежилых помещений, включенных в состав муниципальной казны города Липецка на 01.01.2024 г. составила 48 299,5 тыс. руб., в том числе долгосрочная - 29 871,9 тыс. руб., просроченная - 18 427,6 тыс. руб</w:t>
      </w:r>
      <w:r>
        <w:rPr>
          <w:rFonts w:ascii="Times New Roman" w:hAnsi="Times New Roman" w:cs="Times New Roman"/>
          <w:sz w:val="27"/>
          <w:szCs w:val="27"/>
        </w:rPr>
        <w:t>лей</w:t>
      </w:r>
      <w:r w:rsidRPr="006E0A16">
        <w:rPr>
          <w:rFonts w:ascii="Times New Roman" w:hAnsi="Times New Roman" w:cs="Times New Roman"/>
          <w:sz w:val="27"/>
          <w:szCs w:val="27"/>
        </w:rPr>
        <w:t>. Взыскание указанной задолженности осуществляется УФССП России по Липецкой области в рамках действующих исполнительных производств.</w:t>
      </w:r>
    </w:p>
    <w:p w:rsidR="006E0A16" w:rsidRDefault="006E0A16" w:rsidP="006E0A16">
      <w:pPr>
        <w:spacing w:after="0" w:line="240" w:lineRule="auto"/>
        <w:ind w:firstLine="567"/>
        <w:jc w:val="both"/>
        <w:rPr>
          <w:rFonts w:ascii="Times New Roman" w:hAnsi="Times New Roman" w:cs="Times New Roman"/>
          <w:sz w:val="27"/>
          <w:szCs w:val="27"/>
        </w:rPr>
      </w:pPr>
      <w:r w:rsidRPr="006E0A16">
        <w:rPr>
          <w:rFonts w:ascii="Times New Roman" w:hAnsi="Times New Roman" w:cs="Times New Roman"/>
          <w:sz w:val="27"/>
          <w:szCs w:val="27"/>
        </w:rPr>
        <w:t>Продажа недвижимого имущества в 2023 г. осуществлялась Управлением согласно «Прогнозному плану приватизации муниципального имущества города Липецка на 2023 г. и на плановый период 2024 и 2025 годов»</w:t>
      </w:r>
      <w:r>
        <w:rPr>
          <w:rFonts w:ascii="Times New Roman" w:hAnsi="Times New Roman" w:cs="Times New Roman"/>
          <w:sz w:val="27"/>
          <w:szCs w:val="27"/>
        </w:rPr>
        <w:t>.</w:t>
      </w:r>
    </w:p>
    <w:p w:rsidR="006E0A16" w:rsidRDefault="006E0A16" w:rsidP="006E0A16">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В</w:t>
      </w:r>
      <w:r w:rsidRPr="006E0A16">
        <w:rPr>
          <w:rFonts w:ascii="Times New Roman" w:hAnsi="Times New Roman" w:cs="Times New Roman"/>
          <w:sz w:val="27"/>
          <w:szCs w:val="27"/>
        </w:rPr>
        <w:t xml:space="preserve"> 2023 году было реализовано 4 объекта муниципальной собственности</w:t>
      </w:r>
      <w:r>
        <w:rPr>
          <w:rFonts w:ascii="Times New Roman" w:hAnsi="Times New Roman" w:cs="Times New Roman"/>
          <w:sz w:val="27"/>
          <w:szCs w:val="27"/>
        </w:rPr>
        <w:t xml:space="preserve"> на </w:t>
      </w:r>
      <w:r w:rsidRPr="006E0A16">
        <w:rPr>
          <w:rFonts w:ascii="Times New Roman" w:hAnsi="Times New Roman" w:cs="Times New Roman"/>
          <w:sz w:val="27"/>
          <w:szCs w:val="27"/>
        </w:rPr>
        <w:t xml:space="preserve"> 60 695,7 тыс. рублей.</w:t>
      </w:r>
    </w:p>
    <w:p w:rsidR="006E0A16" w:rsidRPr="006E0A16" w:rsidRDefault="006E0A16" w:rsidP="006E0A16">
      <w:pPr>
        <w:spacing w:after="0" w:line="240" w:lineRule="auto"/>
        <w:ind w:firstLine="567"/>
        <w:jc w:val="both"/>
        <w:rPr>
          <w:rFonts w:ascii="Times New Roman" w:hAnsi="Times New Roman" w:cs="Times New Roman"/>
          <w:sz w:val="27"/>
          <w:szCs w:val="27"/>
        </w:rPr>
      </w:pPr>
      <w:r w:rsidRPr="006E0A16">
        <w:rPr>
          <w:rFonts w:ascii="Times New Roman" w:hAnsi="Times New Roman" w:cs="Times New Roman"/>
          <w:sz w:val="27"/>
          <w:szCs w:val="27"/>
        </w:rPr>
        <w:t xml:space="preserve">В рамках реализации </w:t>
      </w:r>
      <w:r w:rsidR="00430A85">
        <w:rPr>
          <w:rFonts w:ascii="Times New Roman" w:hAnsi="Times New Roman" w:cs="Times New Roman"/>
          <w:sz w:val="27"/>
          <w:szCs w:val="27"/>
        </w:rPr>
        <w:t>преимущественного права выкупа арендуемого имущества</w:t>
      </w:r>
      <w:r w:rsidRPr="006E0A16">
        <w:rPr>
          <w:rFonts w:ascii="Times New Roman" w:hAnsi="Times New Roman" w:cs="Times New Roman"/>
          <w:sz w:val="27"/>
          <w:szCs w:val="27"/>
        </w:rPr>
        <w:t xml:space="preserve"> было заключено 8 договоров купли-продажи объектов с рассрочкой оплаты до 7 лет на общую сумму 20 176,7 тыс. руб., общей площадью 561,2 м</w:t>
      </w:r>
      <w:proofErr w:type="gramStart"/>
      <w:r w:rsidRPr="006E0A16">
        <w:rPr>
          <w:rFonts w:ascii="Times New Roman" w:hAnsi="Times New Roman" w:cs="Times New Roman"/>
          <w:sz w:val="27"/>
          <w:szCs w:val="27"/>
        </w:rPr>
        <w:t>2</w:t>
      </w:r>
      <w:proofErr w:type="gramEnd"/>
      <w:r w:rsidRPr="006E0A16">
        <w:rPr>
          <w:rFonts w:ascii="Times New Roman" w:hAnsi="Times New Roman" w:cs="Times New Roman"/>
          <w:sz w:val="27"/>
          <w:szCs w:val="27"/>
        </w:rPr>
        <w:t xml:space="preserve"> и площадью земельных участков – 75,0 м2.</w:t>
      </w:r>
    </w:p>
    <w:p w:rsidR="006E0A16" w:rsidRDefault="006E0A16" w:rsidP="006E0A16">
      <w:pPr>
        <w:spacing w:after="0" w:line="240" w:lineRule="auto"/>
        <w:ind w:firstLine="567"/>
        <w:jc w:val="both"/>
        <w:rPr>
          <w:rFonts w:ascii="Times New Roman" w:hAnsi="Times New Roman" w:cs="Times New Roman"/>
          <w:sz w:val="27"/>
          <w:szCs w:val="27"/>
        </w:rPr>
      </w:pPr>
      <w:r w:rsidRPr="006E0A16">
        <w:rPr>
          <w:rFonts w:ascii="Times New Roman" w:hAnsi="Times New Roman" w:cs="Times New Roman"/>
          <w:sz w:val="27"/>
          <w:szCs w:val="27"/>
        </w:rPr>
        <w:t>Всего получено доходов с учетом ранее заключенных договоров 47 791,6 тыс. рублей.</w:t>
      </w:r>
    </w:p>
    <w:p w:rsidR="0049138A" w:rsidRDefault="0049138A" w:rsidP="001A5B54">
      <w:pPr>
        <w:spacing w:after="0" w:line="240" w:lineRule="auto"/>
        <w:ind w:left="709"/>
        <w:jc w:val="center"/>
        <w:rPr>
          <w:rFonts w:ascii="Times New Roman" w:hAnsi="Times New Roman" w:cs="Times New Roman"/>
          <w:i/>
          <w:sz w:val="27"/>
          <w:szCs w:val="27"/>
        </w:rPr>
      </w:pPr>
    </w:p>
    <w:p w:rsidR="00DC7E61" w:rsidRPr="001A5B54" w:rsidRDefault="00DC7E61" w:rsidP="001A5B54">
      <w:pPr>
        <w:spacing w:after="0" w:line="240" w:lineRule="auto"/>
        <w:ind w:left="709"/>
        <w:jc w:val="center"/>
        <w:rPr>
          <w:rFonts w:ascii="Times New Roman" w:hAnsi="Times New Roman" w:cs="Times New Roman"/>
          <w:i/>
          <w:sz w:val="27"/>
          <w:szCs w:val="27"/>
        </w:rPr>
      </w:pPr>
      <w:r w:rsidRPr="001A5B54">
        <w:rPr>
          <w:rFonts w:ascii="Times New Roman" w:hAnsi="Times New Roman" w:cs="Times New Roman"/>
          <w:i/>
          <w:sz w:val="27"/>
          <w:szCs w:val="27"/>
        </w:rPr>
        <w:t>Проверка законности и эффективности использования бюджетных средств и доходов от внебюджетной деятельности муниципального бюджетного учреждения «Ритуальные услуги г. Липецка» за 2023 год</w:t>
      </w:r>
    </w:p>
    <w:p w:rsidR="00DC7E61" w:rsidRDefault="00DC7E61" w:rsidP="00DC7E61">
      <w:pPr>
        <w:spacing w:after="0" w:line="240" w:lineRule="auto"/>
        <w:jc w:val="center"/>
        <w:rPr>
          <w:rFonts w:ascii="Times New Roman" w:hAnsi="Times New Roman" w:cs="Times New Roman"/>
          <w:sz w:val="27"/>
          <w:szCs w:val="27"/>
        </w:rPr>
      </w:pPr>
    </w:p>
    <w:p w:rsidR="00DC7E61" w:rsidRDefault="00DC7E61" w:rsidP="00DC7E61">
      <w:pPr>
        <w:spacing w:after="0" w:line="240" w:lineRule="auto"/>
        <w:ind w:firstLine="567"/>
        <w:contextualSpacing/>
        <w:jc w:val="both"/>
        <w:rPr>
          <w:rFonts w:ascii="Times New Roman" w:hAnsi="Times New Roman" w:cs="Times New Roman"/>
          <w:sz w:val="27"/>
          <w:szCs w:val="27"/>
        </w:rPr>
      </w:pPr>
      <w:r w:rsidRPr="00DC7E61">
        <w:rPr>
          <w:rFonts w:ascii="Times New Roman" w:hAnsi="Times New Roman" w:cs="Times New Roman"/>
          <w:sz w:val="27"/>
          <w:szCs w:val="27"/>
        </w:rPr>
        <w:t>В соответствии с Уставом основными целями деятельности Учреждения является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РФ полномочий органов местного самоуправления по организации ритуальных услуг и содержанию мест захоронения.</w:t>
      </w:r>
    </w:p>
    <w:p w:rsidR="00DC7E61" w:rsidRDefault="00DC7E61" w:rsidP="00DC7E61">
      <w:pPr>
        <w:spacing w:after="0" w:line="240" w:lineRule="auto"/>
        <w:ind w:firstLine="567"/>
        <w:contextualSpacing/>
        <w:jc w:val="both"/>
        <w:rPr>
          <w:rFonts w:ascii="Times New Roman" w:hAnsi="Times New Roman" w:cs="Times New Roman"/>
          <w:sz w:val="27"/>
          <w:szCs w:val="27"/>
        </w:rPr>
      </w:pPr>
      <w:r w:rsidRPr="00DC7E61">
        <w:rPr>
          <w:rFonts w:ascii="Times New Roman" w:hAnsi="Times New Roman" w:cs="Times New Roman"/>
          <w:sz w:val="27"/>
          <w:szCs w:val="27"/>
        </w:rPr>
        <w:t>МБУ «Ритуальные услуги г. Липецка» обслуживает 19 кладбищ, из которых на балансе учреждения числятся 16 земельных участков площадью 1 655 374 м</w:t>
      </w:r>
      <w:proofErr w:type="gramStart"/>
      <w:r w:rsidRPr="00DC7E61">
        <w:rPr>
          <w:rFonts w:ascii="Times New Roman" w:hAnsi="Times New Roman" w:cs="Times New Roman"/>
          <w:sz w:val="27"/>
          <w:szCs w:val="27"/>
        </w:rPr>
        <w:t>2</w:t>
      </w:r>
      <w:proofErr w:type="gramEnd"/>
      <w:r w:rsidRPr="00DC7E61">
        <w:rPr>
          <w:rFonts w:ascii="Times New Roman" w:hAnsi="Times New Roman" w:cs="Times New Roman"/>
          <w:sz w:val="27"/>
          <w:szCs w:val="27"/>
        </w:rPr>
        <w:t xml:space="preserve"> на которые зарегистрировано право постоя</w:t>
      </w:r>
      <w:r>
        <w:rPr>
          <w:rFonts w:ascii="Times New Roman" w:hAnsi="Times New Roman" w:cs="Times New Roman"/>
          <w:sz w:val="27"/>
          <w:szCs w:val="27"/>
        </w:rPr>
        <w:t>нного (бессрочного) пользования.</w:t>
      </w:r>
    </w:p>
    <w:p w:rsidR="00DC7E61" w:rsidRDefault="00DC7E61" w:rsidP="00DC7E61">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Доходы Учреждения в 2023 году составили 57853,4 тыс. руб., в том числе:</w:t>
      </w:r>
    </w:p>
    <w:p w:rsidR="00DC7E61" w:rsidRDefault="00DC7E61" w:rsidP="00DC7E61">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с</w:t>
      </w:r>
      <w:r w:rsidRPr="00DC7E61">
        <w:rPr>
          <w:rFonts w:ascii="Times New Roman" w:hAnsi="Times New Roman" w:cs="Times New Roman"/>
          <w:sz w:val="27"/>
          <w:szCs w:val="27"/>
        </w:rPr>
        <w:t>убсиди</w:t>
      </w:r>
      <w:r>
        <w:rPr>
          <w:rFonts w:ascii="Times New Roman" w:hAnsi="Times New Roman" w:cs="Times New Roman"/>
          <w:sz w:val="27"/>
          <w:szCs w:val="27"/>
        </w:rPr>
        <w:t>я</w:t>
      </w:r>
      <w:r w:rsidRPr="00DC7E61">
        <w:rPr>
          <w:rFonts w:ascii="Times New Roman" w:hAnsi="Times New Roman" w:cs="Times New Roman"/>
          <w:sz w:val="27"/>
          <w:szCs w:val="27"/>
        </w:rPr>
        <w:t xml:space="preserve"> на выполнение муниципального задания</w:t>
      </w:r>
      <w:r>
        <w:rPr>
          <w:rFonts w:ascii="Times New Roman" w:hAnsi="Times New Roman" w:cs="Times New Roman"/>
          <w:sz w:val="27"/>
          <w:szCs w:val="27"/>
        </w:rPr>
        <w:t xml:space="preserve"> – 27747,1 тыс. руб.;</w:t>
      </w:r>
    </w:p>
    <w:p w:rsidR="00DC7E61" w:rsidRDefault="00DC7E61" w:rsidP="00DC7E61">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субсидия на иные цели – 1732,5 тыс. руб.;</w:t>
      </w:r>
    </w:p>
    <w:p w:rsidR="00DC7E61" w:rsidRDefault="00DC7E61" w:rsidP="00DC7E61">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собственные доходы – 34373,8 тыс. рублей.</w:t>
      </w:r>
    </w:p>
    <w:p w:rsidR="00DC7E61" w:rsidRDefault="00DC7E61" w:rsidP="00DC7E61">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Расходы Учреждения 58198,1 тыс. рублей.</w:t>
      </w:r>
    </w:p>
    <w:p w:rsidR="00DC7E61" w:rsidRDefault="00DC7E61" w:rsidP="00DC7E61">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По муниципальному заданию учреждение осуществляет текущее </w:t>
      </w:r>
      <w:r w:rsidRPr="00DC7E61">
        <w:rPr>
          <w:rFonts w:ascii="Times New Roman" w:hAnsi="Times New Roman" w:cs="Times New Roman"/>
          <w:sz w:val="27"/>
          <w:szCs w:val="27"/>
        </w:rPr>
        <w:t>содержани</w:t>
      </w:r>
      <w:r>
        <w:rPr>
          <w:rFonts w:ascii="Times New Roman" w:hAnsi="Times New Roman" w:cs="Times New Roman"/>
          <w:sz w:val="27"/>
          <w:szCs w:val="27"/>
        </w:rPr>
        <w:t>е</w:t>
      </w:r>
      <w:r w:rsidRPr="00DC7E61">
        <w:rPr>
          <w:rFonts w:ascii="Times New Roman" w:hAnsi="Times New Roman" w:cs="Times New Roman"/>
          <w:sz w:val="27"/>
          <w:szCs w:val="27"/>
        </w:rPr>
        <w:t xml:space="preserve"> и ремонт</w:t>
      </w:r>
      <w:r>
        <w:rPr>
          <w:rFonts w:ascii="Times New Roman" w:hAnsi="Times New Roman" w:cs="Times New Roman"/>
          <w:sz w:val="27"/>
          <w:szCs w:val="27"/>
        </w:rPr>
        <w:t xml:space="preserve"> </w:t>
      </w:r>
      <w:r w:rsidRPr="00DC7E61">
        <w:rPr>
          <w:rFonts w:ascii="Times New Roman" w:hAnsi="Times New Roman" w:cs="Times New Roman"/>
          <w:sz w:val="27"/>
          <w:szCs w:val="27"/>
        </w:rPr>
        <w:t>кладбищ</w:t>
      </w:r>
      <w:r w:rsidR="00EF49CE">
        <w:rPr>
          <w:rFonts w:ascii="Times New Roman" w:hAnsi="Times New Roman" w:cs="Times New Roman"/>
          <w:sz w:val="27"/>
          <w:szCs w:val="27"/>
        </w:rPr>
        <w:t xml:space="preserve"> на площади 2364,1 тыс. м</w:t>
      </w:r>
      <w:proofErr w:type="gramStart"/>
      <w:r w:rsidR="00EF49CE">
        <w:rPr>
          <w:rFonts w:ascii="Times New Roman" w:hAnsi="Times New Roman" w:cs="Times New Roman"/>
          <w:sz w:val="27"/>
          <w:szCs w:val="27"/>
        </w:rPr>
        <w:t>2</w:t>
      </w:r>
      <w:proofErr w:type="gramEnd"/>
      <w:r w:rsidR="00EF49CE">
        <w:rPr>
          <w:rFonts w:ascii="Times New Roman" w:hAnsi="Times New Roman" w:cs="Times New Roman"/>
          <w:sz w:val="27"/>
          <w:szCs w:val="27"/>
        </w:rPr>
        <w:t xml:space="preserve">, а также </w:t>
      </w:r>
      <w:r w:rsidR="00EF49CE" w:rsidRPr="00EF49CE">
        <w:rPr>
          <w:rFonts w:ascii="Times New Roman" w:hAnsi="Times New Roman" w:cs="Times New Roman"/>
          <w:sz w:val="27"/>
          <w:szCs w:val="27"/>
        </w:rPr>
        <w:t>организаци</w:t>
      </w:r>
      <w:r w:rsidR="00EF49CE">
        <w:rPr>
          <w:rFonts w:ascii="Times New Roman" w:hAnsi="Times New Roman" w:cs="Times New Roman"/>
          <w:sz w:val="27"/>
          <w:szCs w:val="27"/>
        </w:rPr>
        <w:t>ю</w:t>
      </w:r>
      <w:r w:rsidR="00EF49CE" w:rsidRPr="00EF49CE">
        <w:rPr>
          <w:rFonts w:ascii="Times New Roman" w:hAnsi="Times New Roman" w:cs="Times New Roman"/>
          <w:sz w:val="27"/>
          <w:szCs w:val="27"/>
        </w:rPr>
        <w:t xml:space="preserve"> и ведение учета </w:t>
      </w:r>
      <w:r w:rsidR="00EF49CE">
        <w:rPr>
          <w:rFonts w:ascii="Times New Roman" w:hAnsi="Times New Roman" w:cs="Times New Roman"/>
          <w:sz w:val="27"/>
          <w:szCs w:val="27"/>
        </w:rPr>
        <w:t xml:space="preserve">4500 </w:t>
      </w:r>
      <w:r w:rsidR="00EF49CE" w:rsidRPr="00EF49CE">
        <w:rPr>
          <w:rFonts w:ascii="Times New Roman" w:hAnsi="Times New Roman" w:cs="Times New Roman"/>
          <w:sz w:val="27"/>
          <w:szCs w:val="27"/>
        </w:rPr>
        <w:t>захоронений</w:t>
      </w:r>
      <w:r w:rsidR="008F317A">
        <w:rPr>
          <w:rFonts w:ascii="Times New Roman" w:hAnsi="Times New Roman" w:cs="Times New Roman"/>
          <w:sz w:val="27"/>
          <w:szCs w:val="27"/>
        </w:rPr>
        <w:t xml:space="preserve">. </w:t>
      </w:r>
      <w:r w:rsidR="00EF49CE">
        <w:rPr>
          <w:rFonts w:ascii="Times New Roman" w:hAnsi="Times New Roman" w:cs="Times New Roman"/>
          <w:sz w:val="27"/>
          <w:szCs w:val="27"/>
        </w:rPr>
        <w:t xml:space="preserve"> </w:t>
      </w:r>
      <w:r w:rsidR="008F317A">
        <w:rPr>
          <w:rFonts w:ascii="Times New Roman" w:hAnsi="Times New Roman" w:cs="Times New Roman"/>
          <w:sz w:val="27"/>
          <w:szCs w:val="27"/>
        </w:rPr>
        <w:t xml:space="preserve">Задание </w:t>
      </w:r>
      <w:r w:rsidR="00EF49CE">
        <w:rPr>
          <w:rFonts w:ascii="Times New Roman" w:hAnsi="Times New Roman" w:cs="Times New Roman"/>
          <w:sz w:val="27"/>
          <w:szCs w:val="27"/>
        </w:rPr>
        <w:t xml:space="preserve"> исполнен</w:t>
      </w:r>
      <w:r w:rsidR="008F317A">
        <w:rPr>
          <w:rFonts w:ascii="Times New Roman" w:hAnsi="Times New Roman" w:cs="Times New Roman"/>
          <w:sz w:val="27"/>
          <w:szCs w:val="27"/>
        </w:rPr>
        <w:t>о</w:t>
      </w:r>
      <w:r w:rsidR="00EF49CE">
        <w:rPr>
          <w:rFonts w:ascii="Times New Roman" w:hAnsi="Times New Roman" w:cs="Times New Roman"/>
          <w:sz w:val="27"/>
          <w:szCs w:val="27"/>
        </w:rPr>
        <w:t xml:space="preserve"> с учетом </w:t>
      </w:r>
      <w:r w:rsidR="008F317A">
        <w:rPr>
          <w:rFonts w:ascii="Times New Roman" w:hAnsi="Times New Roman" w:cs="Times New Roman"/>
          <w:sz w:val="27"/>
          <w:szCs w:val="27"/>
        </w:rPr>
        <w:t>допустимых</w:t>
      </w:r>
      <w:r w:rsidR="00EF49CE">
        <w:rPr>
          <w:rFonts w:ascii="Times New Roman" w:hAnsi="Times New Roman" w:cs="Times New Roman"/>
          <w:sz w:val="27"/>
          <w:szCs w:val="27"/>
        </w:rPr>
        <w:t xml:space="preserve"> отклонений.</w:t>
      </w:r>
    </w:p>
    <w:p w:rsidR="00EF49CE" w:rsidRDefault="00EF49CE" w:rsidP="00DC7E61">
      <w:pPr>
        <w:spacing w:after="0" w:line="240" w:lineRule="auto"/>
        <w:ind w:firstLine="567"/>
        <w:contextualSpacing/>
        <w:jc w:val="both"/>
        <w:rPr>
          <w:rFonts w:ascii="Times New Roman" w:hAnsi="Times New Roman" w:cs="Times New Roman"/>
          <w:sz w:val="27"/>
          <w:szCs w:val="27"/>
        </w:rPr>
      </w:pPr>
      <w:r w:rsidRPr="00EF49CE">
        <w:rPr>
          <w:rFonts w:ascii="Times New Roman" w:hAnsi="Times New Roman" w:cs="Times New Roman"/>
          <w:sz w:val="27"/>
          <w:szCs w:val="27"/>
        </w:rPr>
        <w:t>Визуальным осмотром и контрольным обмером площади газонов на территории кладбищ (</w:t>
      </w:r>
      <w:proofErr w:type="spellStart"/>
      <w:r w:rsidRPr="00EF49CE">
        <w:rPr>
          <w:rFonts w:ascii="Times New Roman" w:hAnsi="Times New Roman" w:cs="Times New Roman"/>
          <w:sz w:val="27"/>
          <w:szCs w:val="27"/>
        </w:rPr>
        <w:t>с</w:t>
      </w:r>
      <w:proofErr w:type="gramStart"/>
      <w:r w:rsidRPr="00EF49CE">
        <w:rPr>
          <w:rFonts w:ascii="Times New Roman" w:hAnsi="Times New Roman" w:cs="Times New Roman"/>
          <w:sz w:val="27"/>
          <w:szCs w:val="27"/>
        </w:rPr>
        <w:t>.Ж</w:t>
      </w:r>
      <w:proofErr w:type="gramEnd"/>
      <w:r w:rsidRPr="00EF49CE">
        <w:rPr>
          <w:rFonts w:ascii="Times New Roman" w:hAnsi="Times New Roman" w:cs="Times New Roman"/>
          <w:sz w:val="27"/>
          <w:szCs w:val="27"/>
        </w:rPr>
        <w:t>елтые</w:t>
      </w:r>
      <w:proofErr w:type="spellEnd"/>
      <w:r w:rsidRPr="00EF49CE">
        <w:rPr>
          <w:rFonts w:ascii="Times New Roman" w:hAnsi="Times New Roman" w:cs="Times New Roman"/>
          <w:sz w:val="27"/>
          <w:szCs w:val="27"/>
        </w:rPr>
        <w:t xml:space="preserve"> пески (новое), с. </w:t>
      </w:r>
      <w:proofErr w:type="spellStart"/>
      <w:r w:rsidRPr="00EF49CE">
        <w:rPr>
          <w:rFonts w:ascii="Times New Roman" w:hAnsi="Times New Roman" w:cs="Times New Roman"/>
          <w:sz w:val="27"/>
          <w:szCs w:val="27"/>
        </w:rPr>
        <w:t>Сселки</w:t>
      </w:r>
      <w:proofErr w:type="spellEnd"/>
      <w:r w:rsidRPr="00EF49CE">
        <w:rPr>
          <w:rFonts w:ascii="Times New Roman" w:hAnsi="Times New Roman" w:cs="Times New Roman"/>
          <w:sz w:val="27"/>
          <w:szCs w:val="27"/>
        </w:rPr>
        <w:t xml:space="preserve"> (новое), (старое), установлено, что площадь газонов, подлежащая обслуживанию в рамках муниципального задания меньше площади газонов, указанной на схемах в связи с новыми </w:t>
      </w:r>
      <w:r>
        <w:rPr>
          <w:rFonts w:ascii="Times New Roman" w:hAnsi="Times New Roman" w:cs="Times New Roman"/>
          <w:sz w:val="27"/>
          <w:szCs w:val="27"/>
        </w:rPr>
        <w:t xml:space="preserve">захоронениями на данной площади, что требует увеличения </w:t>
      </w:r>
      <w:r w:rsidR="0068262B">
        <w:rPr>
          <w:rFonts w:ascii="Times New Roman" w:hAnsi="Times New Roman" w:cs="Times New Roman"/>
          <w:sz w:val="27"/>
          <w:szCs w:val="27"/>
        </w:rPr>
        <w:t>периодичности</w:t>
      </w:r>
      <w:r>
        <w:rPr>
          <w:rFonts w:ascii="Times New Roman" w:hAnsi="Times New Roman" w:cs="Times New Roman"/>
          <w:sz w:val="27"/>
          <w:szCs w:val="27"/>
        </w:rPr>
        <w:t xml:space="preserve"> обследования площадей кладбищ для корректировки муниципального задания.</w:t>
      </w:r>
    </w:p>
    <w:p w:rsidR="00EF49CE" w:rsidRDefault="00EF49CE" w:rsidP="00DC7E61">
      <w:pPr>
        <w:spacing w:after="0" w:line="240" w:lineRule="auto"/>
        <w:ind w:firstLine="567"/>
        <w:contextualSpacing/>
        <w:jc w:val="both"/>
        <w:rPr>
          <w:rFonts w:ascii="Times New Roman" w:hAnsi="Times New Roman" w:cs="Times New Roman"/>
          <w:sz w:val="27"/>
          <w:szCs w:val="27"/>
        </w:rPr>
      </w:pPr>
    </w:p>
    <w:p w:rsidR="007973FE" w:rsidRDefault="007973FE" w:rsidP="00DC7E61">
      <w:pPr>
        <w:spacing w:after="0" w:line="240" w:lineRule="auto"/>
        <w:ind w:firstLine="567"/>
        <w:contextualSpacing/>
        <w:jc w:val="both"/>
        <w:rPr>
          <w:rFonts w:ascii="Times New Roman" w:hAnsi="Times New Roman" w:cs="Times New Roman"/>
          <w:sz w:val="27"/>
          <w:szCs w:val="27"/>
        </w:rPr>
      </w:pPr>
    </w:p>
    <w:p w:rsidR="007973FE" w:rsidRPr="001A5B54" w:rsidRDefault="007973FE" w:rsidP="001A5B54">
      <w:pPr>
        <w:spacing w:after="0" w:line="240" w:lineRule="auto"/>
        <w:ind w:left="709"/>
        <w:jc w:val="center"/>
        <w:rPr>
          <w:rFonts w:ascii="Times New Roman" w:hAnsi="Times New Roman" w:cs="Times New Roman"/>
          <w:i/>
          <w:sz w:val="27"/>
          <w:szCs w:val="27"/>
        </w:rPr>
      </w:pPr>
      <w:r w:rsidRPr="001A5B54">
        <w:rPr>
          <w:rFonts w:ascii="Times New Roman" w:hAnsi="Times New Roman" w:cs="Times New Roman"/>
          <w:i/>
          <w:sz w:val="27"/>
          <w:szCs w:val="27"/>
        </w:rPr>
        <w:lastRenderedPageBreak/>
        <w:t xml:space="preserve"> Проверка финансово-хозяйственной деятельности МКУ «Управление строительства города Липецка» в 2022-2023 годах.</w:t>
      </w:r>
    </w:p>
    <w:p w:rsidR="007973FE" w:rsidRDefault="007973FE" w:rsidP="007973FE">
      <w:pPr>
        <w:spacing w:after="0" w:line="240" w:lineRule="auto"/>
        <w:jc w:val="center"/>
        <w:rPr>
          <w:rFonts w:ascii="Times New Roman" w:hAnsi="Times New Roman" w:cs="Times New Roman"/>
          <w:sz w:val="27"/>
          <w:szCs w:val="27"/>
        </w:rPr>
      </w:pPr>
    </w:p>
    <w:p w:rsidR="007973FE" w:rsidRPr="007973FE" w:rsidRDefault="007973FE" w:rsidP="007973FE">
      <w:pPr>
        <w:spacing w:after="0" w:line="240" w:lineRule="auto"/>
        <w:ind w:firstLine="624"/>
        <w:contextualSpacing/>
        <w:jc w:val="both"/>
        <w:rPr>
          <w:rFonts w:ascii="Times New Roman" w:hAnsi="Times New Roman" w:cs="Times New Roman"/>
          <w:sz w:val="27"/>
          <w:szCs w:val="27"/>
        </w:rPr>
      </w:pPr>
      <w:r w:rsidRPr="007973FE">
        <w:rPr>
          <w:rFonts w:ascii="Times New Roman" w:hAnsi="Times New Roman" w:cs="Times New Roman"/>
          <w:sz w:val="27"/>
          <w:szCs w:val="27"/>
        </w:rPr>
        <w:t>Основными целями деятельности Учреждения являются:</w:t>
      </w:r>
    </w:p>
    <w:p w:rsidR="007973FE" w:rsidRPr="007973FE" w:rsidRDefault="007973FE" w:rsidP="007973FE">
      <w:pPr>
        <w:spacing w:after="0" w:line="240" w:lineRule="auto"/>
        <w:ind w:firstLine="624"/>
        <w:contextualSpacing/>
        <w:jc w:val="both"/>
        <w:rPr>
          <w:rFonts w:ascii="Times New Roman" w:hAnsi="Times New Roman" w:cs="Times New Roman"/>
          <w:sz w:val="27"/>
          <w:szCs w:val="27"/>
        </w:rPr>
      </w:pPr>
      <w:r w:rsidRPr="007973FE">
        <w:rPr>
          <w:rFonts w:ascii="Times New Roman" w:hAnsi="Times New Roman" w:cs="Times New Roman"/>
          <w:sz w:val="27"/>
          <w:szCs w:val="27"/>
        </w:rPr>
        <w:t>1.Обеспечение интересов администрации города Липецка в сфере строительства.</w:t>
      </w:r>
    </w:p>
    <w:p w:rsidR="007973FE" w:rsidRPr="007973FE" w:rsidRDefault="007973FE" w:rsidP="007973FE">
      <w:pPr>
        <w:spacing w:after="0" w:line="240" w:lineRule="auto"/>
        <w:ind w:firstLine="624"/>
        <w:contextualSpacing/>
        <w:jc w:val="both"/>
        <w:rPr>
          <w:rFonts w:ascii="Times New Roman" w:hAnsi="Times New Roman" w:cs="Times New Roman"/>
          <w:sz w:val="27"/>
          <w:szCs w:val="27"/>
        </w:rPr>
      </w:pPr>
      <w:r w:rsidRPr="007973FE">
        <w:rPr>
          <w:rFonts w:ascii="Times New Roman" w:hAnsi="Times New Roman" w:cs="Times New Roman"/>
          <w:sz w:val="27"/>
          <w:szCs w:val="27"/>
        </w:rPr>
        <w:t>2.Осуществление контроля в процессе строительства за целевым и эффективным использованием бюджетных средств, направленных на строительство, реконструкцию и капитальный ремонт объектов.</w:t>
      </w:r>
    </w:p>
    <w:p w:rsidR="007973FE" w:rsidRDefault="005D6135" w:rsidP="007973FE">
      <w:pPr>
        <w:spacing w:after="0" w:line="240" w:lineRule="auto"/>
        <w:ind w:firstLine="624"/>
        <w:contextualSpacing/>
        <w:jc w:val="both"/>
        <w:rPr>
          <w:rFonts w:ascii="Times New Roman" w:hAnsi="Times New Roman" w:cs="Times New Roman"/>
          <w:sz w:val="27"/>
          <w:szCs w:val="27"/>
        </w:rPr>
      </w:pPr>
      <w:r>
        <w:rPr>
          <w:rFonts w:ascii="Times New Roman" w:hAnsi="Times New Roman" w:cs="Times New Roman"/>
          <w:sz w:val="27"/>
          <w:szCs w:val="27"/>
        </w:rPr>
        <w:t>3</w:t>
      </w:r>
      <w:r w:rsidR="007973FE" w:rsidRPr="007973FE">
        <w:rPr>
          <w:rFonts w:ascii="Times New Roman" w:hAnsi="Times New Roman" w:cs="Times New Roman"/>
          <w:sz w:val="27"/>
          <w:szCs w:val="27"/>
        </w:rPr>
        <w:t>.Участие в реализации градостроительной политики и осуществлении градостроительных мероприятий, направленных на решение текущих и перспективных задач комплексного социально-экономического развития города, совершенствования среды жизнедеятельности и улучшения его архитектурного облика.</w:t>
      </w:r>
    </w:p>
    <w:p w:rsidR="007973FE" w:rsidRDefault="007973FE" w:rsidP="007973FE">
      <w:pPr>
        <w:spacing w:after="0" w:line="240" w:lineRule="auto"/>
        <w:ind w:firstLine="624"/>
        <w:contextualSpacing/>
        <w:jc w:val="both"/>
        <w:rPr>
          <w:rFonts w:ascii="Times New Roman" w:hAnsi="Times New Roman" w:cs="Times New Roman"/>
          <w:sz w:val="27"/>
          <w:szCs w:val="27"/>
        </w:rPr>
      </w:pPr>
      <w:r>
        <w:rPr>
          <w:rFonts w:ascii="Times New Roman" w:hAnsi="Times New Roman" w:cs="Times New Roman"/>
          <w:sz w:val="27"/>
          <w:szCs w:val="27"/>
        </w:rPr>
        <w:t xml:space="preserve">Расходы </w:t>
      </w:r>
      <w:r w:rsidRPr="007973FE">
        <w:rPr>
          <w:rFonts w:ascii="Times New Roman" w:hAnsi="Times New Roman" w:cs="Times New Roman"/>
          <w:sz w:val="27"/>
          <w:szCs w:val="27"/>
        </w:rPr>
        <w:t>на содержание Учреждения в 2022 году составил</w:t>
      </w:r>
      <w:r>
        <w:rPr>
          <w:rFonts w:ascii="Times New Roman" w:hAnsi="Times New Roman" w:cs="Times New Roman"/>
          <w:sz w:val="27"/>
          <w:szCs w:val="27"/>
        </w:rPr>
        <w:t>и</w:t>
      </w:r>
      <w:r w:rsidRPr="007973FE">
        <w:rPr>
          <w:rFonts w:ascii="Times New Roman" w:hAnsi="Times New Roman" w:cs="Times New Roman"/>
          <w:sz w:val="27"/>
          <w:szCs w:val="27"/>
        </w:rPr>
        <w:t xml:space="preserve"> 86 595,4 тыс. руб.</w:t>
      </w:r>
      <w:r>
        <w:rPr>
          <w:rFonts w:ascii="Times New Roman" w:hAnsi="Times New Roman" w:cs="Times New Roman"/>
          <w:sz w:val="27"/>
          <w:szCs w:val="27"/>
        </w:rPr>
        <w:t xml:space="preserve">, </w:t>
      </w:r>
      <w:r w:rsidRPr="007973FE">
        <w:rPr>
          <w:rFonts w:ascii="Times New Roman" w:hAnsi="Times New Roman" w:cs="Times New Roman"/>
          <w:sz w:val="27"/>
          <w:szCs w:val="27"/>
        </w:rPr>
        <w:t xml:space="preserve"> </w:t>
      </w:r>
      <w:r>
        <w:rPr>
          <w:rFonts w:ascii="Times New Roman" w:hAnsi="Times New Roman" w:cs="Times New Roman"/>
          <w:sz w:val="27"/>
          <w:szCs w:val="27"/>
        </w:rPr>
        <w:t>в</w:t>
      </w:r>
      <w:r w:rsidRPr="007973FE">
        <w:rPr>
          <w:rFonts w:ascii="Times New Roman" w:hAnsi="Times New Roman" w:cs="Times New Roman"/>
          <w:sz w:val="27"/>
          <w:szCs w:val="27"/>
        </w:rPr>
        <w:t xml:space="preserve"> 2023 год</w:t>
      </w:r>
      <w:r>
        <w:rPr>
          <w:rFonts w:ascii="Times New Roman" w:hAnsi="Times New Roman" w:cs="Times New Roman"/>
          <w:sz w:val="27"/>
          <w:szCs w:val="27"/>
        </w:rPr>
        <w:t xml:space="preserve">у </w:t>
      </w:r>
      <w:r w:rsidRPr="007973FE">
        <w:rPr>
          <w:rFonts w:ascii="Times New Roman" w:hAnsi="Times New Roman" w:cs="Times New Roman"/>
          <w:sz w:val="27"/>
          <w:szCs w:val="27"/>
        </w:rPr>
        <w:t xml:space="preserve"> </w:t>
      </w:r>
      <w:r>
        <w:rPr>
          <w:rFonts w:ascii="Times New Roman" w:hAnsi="Times New Roman" w:cs="Times New Roman"/>
          <w:sz w:val="27"/>
          <w:szCs w:val="27"/>
        </w:rPr>
        <w:t>-</w:t>
      </w:r>
      <w:r w:rsidRPr="007973FE">
        <w:rPr>
          <w:rFonts w:ascii="Times New Roman" w:hAnsi="Times New Roman" w:cs="Times New Roman"/>
          <w:sz w:val="27"/>
          <w:szCs w:val="27"/>
        </w:rPr>
        <w:t xml:space="preserve"> 89 396 тыс.  руб</w:t>
      </w:r>
      <w:r>
        <w:rPr>
          <w:rFonts w:ascii="Times New Roman" w:hAnsi="Times New Roman" w:cs="Times New Roman"/>
          <w:sz w:val="27"/>
          <w:szCs w:val="27"/>
        </w:rPr>
        <w:t>лей</w:t>
      </w:r>
      <w:r w:rsidRPr="007973FE">
        <w:rPr>
          <w:rFonts w:ascii="Times New Roman" w:hAnsi="Times New Roman" w:cs="Times New Roman"/>
          <w:sz w:val="27"/>
          <w:szCs w:val="27"/>
        </w:rPr>
        <w:t xml:space="preserve">. </w:t>
      </w:r>
    </w:p>
    <w:p w:rsidR="00DD0DC8" w:rsidRPr="00DD0DC8" w:rsidRDefault="000107BC" w:rsidP="00DD0DC8">
      <w:pPr>
        <w:spacing w:after="0" w:line="240" w:lineRule="auto"/>
        <w:ind w:firstLine="624"/>
        <w:contextualSpacing/>
        <w:jc w:val="both"/>
        <w:rPr>
          <w:rFonts w:ascii="Times New Roman" w:hAnsi="Times New Roman" w:cs="Times New Roman"/>
          <w:sz w:val="27"/>
          <w:szCs w:val="27"/>
        </w:rPr>
      </w:pPr>
      <w:r>
        <w:rPr>
          <w:rFonts w:ascii="Times New Roman" w:hAnsi="Times New Roman" w:cs="Times New Roman"/>
          <w:sz w:val="27"/>
          <w:szCs w:val="27"/>
        </w:rPr>
        <w:t>При проверке использования материальных запасов установлено, что</w:t>
      </w:r>
      <w:r w:rsidR="00DD0DC8" w:rsidRPr="00DD0DC8">
        <w:rPr>
          <w:rFonts w:ascii="Times New Roman" w:hAnsi="Times New Roman" w:cs="Times New Roman"/>
          <w:sz w:val="27"/>
          <w:szCs w:val="27"/>
        </w:rPr>
        <w:t xml:space="preserve"> на складах находится новое оборудование в количестве 2816 единиц на сумму 7 521,2 тыс. руб., а также невостребованные  материалы на сумму 5 102,1 тыс. руб. в количестве 2</w:t>
      </w:r>
      <w:r w:rsidR="00DD0DC8">
        <w:rPr>
          <w:rFonts w:ascii="Times New Roman" w:hAnsi="Times New Roman" w:cs="Times New Roman"/>
          <w:sz w:val="27"/>
          <w:szCs w:val="27"/>
        </w:rPr>
        <w:t>17 499 единиц.</w:t>
      </w:r>
    </w:p>
    <w:p w:rsidR="00DD0DC8" w:rsidRDefault="00DD0DC8" w:rsidP="00DD0DC8">
      <w:pPr>
        <w:spacing w:after="0" w:line="240" w:lineRule="auto"/>
        <w:ind w:firstLine="624"/>
        <w:contextualSpacing/>
        <w:jc w:val="both"/>
        <w:rPr>
          <w:rFonts w:ascii="Times New Roman" w:hAnsi="Times New Roman" w:cs="Times New Roman"/>
          <w:sz w:val="27"/>
          <w:szCs w:val="27"/>
        </w:rPr>
      </w:pPr>
      <w:r w:rsidRPr="00DD0DC8">
        <w:rPr>
          <w:rFonts w:ascii="Times New Roman" w:hAnsi="Times New Roman" w:cs="Times New Roman"/>
          <w:sz w:val="27"/>
          <w:szCs w:val="27"/>
        </w:rPr>
        <w:t>В результате проведенной работы, в 2022 г. безвозмездно переданы</w:t>
      </w:r>
      <w:r w:rsidR="000107BC">
        <w:rPr>
          <w:rFonts w:ascii="Times New Roman" w:hAnsi="Times New Roman" w:cs="Times New Roman"/>
          <w:sz w:val="27"/>
          <w:szCs w:val="27"/>
        </w:rPr>
        <w:t xml:space="preserve"> муниципальным учреждениям и предприятиям</w:t>
      </w:r>
      <w:r w:rsidRPr="00DD0DC8">
        <w:rPr>
          <w:rFonts w:ascii="Times New Roman" w:hAnsi="Times New Roman" w:cs="Times New Roman"/>
          <w:sz w:val="27"/>
          <w:szCs w:val="27"/>
        </w:rPr>
        <w:t xml:space="preserve"> материалы и оборудование балансовой стоимостью  223,3 тыс. руб.,</w:t>
      </w:r>
      <w:r w:rsidRPr="00DD0DC8">
        <w:t xml:space="preserve"> </w:t>
      </w:r>
      <w:r w:rsidR="00D84F99">
        <w:rPr>
          <w:rFonts w:ascii="Times New Roman" w:hAnsi="Times New Roman" w:cs="Times New Roman"/>
          <w:sz w:val="27"/>
          <w:szCs w:val="27"/>
        </w:rPr>
        <w:t>в</w:t>
      </w:r>
      <w:r w:rsidRPr="00DD0DC8">
        <w:rPr>
          <w:rFonts w:ascii="Times New Roman" w:hAnsi="Times New Roman" w:cs="Times New Roman"/>
          <w:sz w:val="27"/>
          <w:szCs w:val="27"/>
        </w:rPr>
        <w:t xml:space="preserve"> 2023 году передача и продажа неликвидного оборудования и материалов не осуществлялась.</w:t>
      </w:r>
    </w:p>
    <w:p w:rsidR="00DD0DC8" w:rsidRDefault="00DD0DC8" w:rsidP="00DD0DC8">
      <w:pPr>
        <w:spacing w:after="0" w:line="240" w:lineRule="auto"/>
        <w:ind w:firstLine="624"/>
        <w:contextualSpacing/>
        <w:jc w:val="both"/>
        <w:rPr>
          <w:rFonts w:ascii="Times New Roman" w:hAnsi="Times New Roman" w:cs="Times New Roman"/>
          <w:sz w:val="27"/>
          <w:szCs w:val="27"/>
        </w:rPr>
      </w:pPr>
      <w:r w:rsidRPr="00DD0DC8">
        <w:rPr>
          <w:rFonts w:ascii="Times New Roman" w:hAnsi="Times New Roman" w:cs="Times New Roman"/>
          <w:sz w:val="27"/>
          <w:szCs w:val="27"/>
        </w:rPr>
        <w:t>Анализ</w:t>
      </w:r>
      <w:r>
        <w:rPr>
          <w:rFonts w:ascii="Times New Roman" w:hAnsi="Times New Roman" w:cs="Times New Roman"/>
          <w:sz w:val="27"/>
          <w:szCs w:val="27"/>
        </w:rPr>
        <w:t>ом</w:t>
      </w:r>
      <w:r w:rsidRPr="00DD0DC8">
        <w:rPr>
          <w:rFonts w:ascii="Times New Roman" w:hAnsi="Times New Roman" w:cs="Times New Roman"/>
          <w:sz w:val="27"/>
          <w:szCs w:val="27"/>
        </w:rPr>
        <w:t xml:space="preserve"> бюджетных инвестиций</w:t>
      </w:r>
      <w:r w:rsidR="00D84F99">
        <w:rPr>
          <w:rFonts w:ascii="Times New Roman" w:hAnsi="Times New Roman" w:cs="Times New Roman"/>
          <w:sz w:val="27"/>
          <w:szCs w:val="27"/>
        </w:rPr>
        <w:t xml:space="preserve"> </w:t>
      </w:r>
      <w:r w:rsidR="00D84F99" w:rsidRPr="00D84F99">
        <w:rPr>
          <w:rFonts w:ascii="Times New Roman" w:hAnsi="Times New Roman" w:cs="Times New Roman"/>
          <w:sz w:val="27"/>
          <w:szCs w:val="27"/>
        </w:rPr>
        <w:t>направленных на строительство реконструкцию и капитальный ремонт объектов бюджетной сферы в 2023 г.</w:t>
      </w:r>
      <w:r w:rsidR="00D84F99">
        <w:rPr>
          <w:rFonts w:ascii="Times New Roman" w:hAnsi="Times New Roman" w:cs="Times New Roman"/>
          <w:sz w:val="27"/>
          <w:szCs w:val="27"/>
        </w:rPr>
        <w:t xml:space="preserve"> установлено, что финансовое исполнение</w:t>
      </w:r>
      <w:r w:rsidR="000107BC">
        <w:rPr>
          <w:rFonts w:ascii="Times New Roman" w:hAnsi="Times New Roman" w:cs="Times New Roman"/>
          <w:sz w:val="27"/>
          <w:szCs w:val="27"/>
        </w:rPr>
        <w:t xml:space="preserve"> бюджетных назначений</w:t>
      </w:r>
      <w:r w:rsidR="00D84F99" w:rsidRPr="00D84F99">
        <w:rPr>
          <w:rFonts w:ascii="Times New Roman" w:hAnsi="Times New Roman" w:cs="Times New Roman"/>
          <w:sz w:val="27"/>
          <w:szCs w:val="27"/>
        </w:rPr>
        <w:t xml:space="preserve"> составило 80,2%, не освоено 1 243,1 млн. рублей.</w:t>
      </w:r>
    </w:p>
    <w:p w:rsidR="000107BC" w:rsidRDefault="000107BC" w:rsidP="000107BC">
      <w:pPr>
        <w:pStyle w:val="a3"/>
        <w:spacing w:after="0" w:line="240" w:lineRule="auto"/>
        <w:ind w:left="1069"/>
        <w:jc w:val="both"/>
        <w:rPr>
          <w:rFonts w:ascii="Times New Roman" w:hAnsi="Times New Roman" w:cs="Times New Roman"/>
          <w:sz w:val="27"/>
          <w:szCs w:val="27"/>
        </w:rPr>
      </w:pPr>
    </w:p>
    <w:p w:rsidR="000107BC" w:rsidRPr="001A5B54" w:rsidRDefault="000107BC" w:rsidP="001A5B54">
      <w:pPr>
        <w:spacing w:after="0" w:line="240" w:lineRule="auto"/>
        <w:ind w:left="709"/>
        <w:jc w:val="center"/>
        <w:rPr>
          <w:rFonts w:ascii="Times New Roman" w:hAnsi="Times New Roman" w:cs="Times New Roman"/>
          <w:i/>
          <w:sz w:val="27"/>
          <w:szCs w:val="27"/>
        </w:rPr>
      </w:pPr>
      <w:r w:rsidRPr="001A5B54">
        <w:rPr>
          <w:rFonts w:ascii="Times New Roman" w:hAnsi="Times New Roman" w:cs="Times New Roman"/>
          <w:i/>
          <w:sz w:val="27"/>
          <w:szCs w:val="27"/>
        </w:rPr>
        <w:t>Проверка принятых мер по результатам контрольных мероприятий, проведенных в 2023 году и истекшем периоде 2024 года, в рамках реализации МП «Развитие образования в городе Липецке»</w:t>
      </w:r>
    </w:p>
    <w:p w:rsidR="000107BC" w:rsidRDefault="000107BC" w:rsidP="000107BC">
      <w:pPr>
        <w:spacing w:after="0" w:line="240" w:lineRule="auto"/>
        <w:jc w:val="center"/>
        <w:rPr>
          <w:rFonts w:ascii="Times New Roman" w:hAnsi="Times New Roman" w:cs="Times New Roman"/>
          <w:sz w:val="27"/>
          <w:szCs w:val="27"/>
        </w:rPr>
      </w:pPr>
    </w:p>
    <w:p w:rsidR="000107BC" w:rsidRDefault="000107BC" w:rsidP="000107BC">
      <w:pPr>
        <w:spacing w:after="0" w:line="240" w:lineRule="auto"/>
        <w:ind w:firstLine="567"/>
        <w:contextualSpacing/>
        <w:jc w:val="both"/>
        <w:rPr>
          <w:rFonts w:ascii="Times New Roman" w:hAnsi="Times New Roman" w:cs="Times New Roman"/>
          <w:sz w:val="27"/>
          <w:szCs w:val="27"/>
        </w:rPr>
      </w:pPr>
      <w:proofErr w:type="gramStart"/>
      <w:r w:rsidRPr="000107BC">
        <w:rPr>
          <w:rFonts w:ascii="Times New Roman" w:hAnsi="Times New Roman" w:cs="Times New Roman"/>
          <w:sz w:val="27"/>
          <w:szCs w:val="27"/>
        </w:rPr>
        <w:t xml:space="preserve">В 2023 году Счетной палатой города Липецка в Департаменте </w:t>
      </w:r>
      <w:r w:rsidR="001A5B54">
        <w:rPr>
          <w:rFonts w:ascii="Times New Roman" w:hAnsi="Times New Roman" w:cs="Times New Roman"/>
          <w:sz w:val="27"/>
          <w:szCs w:val="27"/>
        </w:rPr>
        <w:t xml:space="preserve">образования </w:t>
      </w:r>
      <w:r w:rsidRPr="000107BC">
        <w:rPr>
          <w:rFonts w:ascii="Times New Roman" w:hAnsi="Times New Roman" w:cs="Times New Roman"/>
          <w:sz w:val="27"/>
          <w:szCs w:val="27"/>
        </w:rPr>
        <w:t xml:space="preserve">проведена проверка законности и эффективности использования бюджетных средств, выделенных на капитальный ремонт спортивных площадок на территории образовательных учреждений в 2022 году </w:t>
      </w:r>
      <w:r>
        <w:rPr>
          <w:rFonts w:ascii="Times New Roman" w:hAnsi="Times New Roman" w:cs="Times New Roman"/>
          <w:sz w:val="27"/>
          <w:szCs w:val="27"/>
        </w:rPr>
        <w:t xml:space="preserve">в </w:t>
      </w:r>
      <w:r w:rsidRPr="000107BC">
        <w:rPr>
          <w:rFonts w:ascii="Times New Roman" w:hAnsi="Times New Roman" w:cs="Times New Roman"/>
          <w:sz w:val="27"/>
          <w:szCs w:val="27"/>
        </w:rPr>
        <w:t>рамках МП «Развитие образования в городе Липецке», в результате которой установлены нарушения и недостатки</w:t>
      </w:r>
      <w:r>
        <w:rPr>
          <w:rFonts w:ascii="Times New Roman" w:hAnsi="Times New Roman" w:cs="Times New Roman"/>
          <w:sz w:val="27"/>
          <w:szCs w:val="27"/>
        </w:rPr>
        <w:t xml:space="preserve"> по 5 объектам, по результатам</w:t>
      </w:r>
      <w:r w:rsidR="00ED3225">
        <w:rPr>
          <w:rFonts w:ascii="Times New Roman" w:hAnsi="Times New Roman" w:cs="Times New Roman"/>
          <w:sz w:val="27"/>
          <w:szCs w:val="27"/>
        </w:rPr>
        <w:t xml:space="preserve"> которой в Департамент </w:t>
      </w:r>
      <w:r w:rsidR="00ED3225" w:rsidRPr="00ED3225">
        <w:rPr>
          <w:rFonts w:ascii="Times New Roman" w:hAnsi="Times New Roman" w:cs="Times New Roman"/>
          <w:sz w:val="27"/>
          <w:szCs w:val="27"/>
        </w:rPr>
        <w:t>образования администрации города Липецка</w:t>
      </w:r>
      <w:r w:rsidR="00ED3225">
        <w:rPr>
          <w:rFonts w:ascii="Times New Roman" w:hAnsi="Times New Roman" w:cs="Times New Roman"/>
          <w:sz w:val="27"/>
          <w:szCs w:val="27"/>
        </w:rPr>
        <w:t xml:space="preserve"> направлено представление</w:t>
      </w:r>
      <w:proofErr w:type="gramEnd"/>
      <w:r w:rsidR="00ED3225">
        <w:rPr>
          <w:rFonts w:ascii="Times New Roman" w:hAnsi="Times New Roman" w:cs="Times New Roman"/>
          <w:sz w:val="27"/>
          <w:szCs w:val="27"/>
        </w:rPr>
        <w:t xml:space="preserve"> о принятии </w:t>
      </w:r>
      <w:r w:rsidR="00ED3225" w:rsidRPr="00ED3225">
        <w:rPr>
          <w:rFonts w:ascii="Times New Roman" w:hAnsi="Times New Roman" w:cs="Times New Roman"/>
          <w:sz w:val="27"/>
          <w:szCs w:val="27"/>
        </w:rPr>
        <w:t>мер к возмещению необоснованно оплаченных объемов работ в размере 690,9 тыс. руб.</w:t>
      </w:r>
      <w:r w:rsidR="00ED3225">
        <w:rPr>
          <w:rFonts w:ascii="Times New Roman" w:hAnsi="Times New Roman" w:cs="Times New Roman"/>
          <w:sz w:val="27"/>
          <w:szCs w:val="27"/>
        </w:rPr>
        <w:t xml:space="preserve">  и устранении дефектов на объектах, выявленных при проведении  контрольного мероприятия.</w:t>
      </w:r>
    </w:p>
    <w:p w:rsidR="00ED3225" w:rsidRDefault="00ED3225" w:rsidP="000107BC">
      <w:pPr>
        <w:spacing w:after="0" w:line="240" w:lineRule="auto"/>
        <w:ind w:firstLine="567"/>
        <w:contextualSpacing/>
        <w:jc w:val="both"/>
        <w:rPr>
          <w:rFonts w:ascii="Times New Roman" w:hAnsi="Times New Roman" w:cs="Times New Roman"/>
          <w:sz w:val="27"/>
          <w:szCs w:val="27"/>
        </w:rPr>
      </w:pPr>
      <w:r w:rsidRPr="00ED3225">
        <w:rPr>
          <w:rFonts w:ascii="Times New Roman" w:hAnsi="Times New Roman" w:cs="Times New Roman"/>
          <w:sz w:val="27"/>
          <w:szCs w:val="27"/>
        </w:rPr>
        <w:t>В ходе настоящей проверки произведен визуальный осмотр и контрольный обмер работ, выполненных в рамках устранения нарушений, указанных в акте проверки, в результате которого установлено, что все нарушения и недостатки устранены, замечаний нет</w:t>
      </w:r>
      <w:r>
        <w:rPr>
          <w:rFonts w:ascii="Times New Roman" w:hAnsi="Times New Roman" w:cs="Times New Roman"/>
          <w:sz w:val="27"/>
          <w:szCs w:val="27"/>
        </w:rPr>
        <w:t>.</w:t>
      </w:r>
    </w:p>
    <w:p w:rsidR="00ED3225" w:rsidRDefault="00ED3225" w:rsidP="000107BC">
      <w:pPr>
        <w:spacing w:after="0" w:line="240" w:lineRule="auto"/>
        <w:ind w:firstLine="567"/>
        <w:contextualSpacing/>
        <w:jc w:val="both"/>
        <w:rPr>
          <w:rFonts w:ascii="Times New Roman" w:hAnsi="Times New Roman" w:cs="Times New Roman"/>
          <w:sz w:val="27"/>
          <w:szCs w:val="27"/>
        </w:rPr>
      </w:pPr>
    </w:p>
    <w:p w:rsidR="00ED3225" w:rsidRPr="001A5B54" w:rsidRDefault="00052466" w:rsidP="001A5B54">
      <w:pPr>
        <w:spacing w:after="0" w:line="240" w:lineRule="auto"/>
        <w:ind w:left="709"/>
        <w:jc w:val="center"/>
        <w:rPr>
          <w:rFonts w:ascii="Times New Roman" w:hAnsi="Times New Roman" w:cs="Times New Roman"/>
          <w:i/>
          <w:sz w:val="27"/>
          <w:szCs w:val="27"/>
        </w:rPr>
      </w:pPr>
      <w:r w:rsidRPr="001A5B54">
        <w:rPr>
          <w:rFonts w:ascii="Times New Roman" w:hAnsi="Times New Roman" w:cs="Times New Roman"/>
          <w:i/>
          <w:sz w:val="27"/>
          <w:szCs w:val="27"/>
        </w:rPr>
        <w:lastRenderedPageBreak/>
        <w:t xml:space="preserve"> Проверка эффективности и целевого использования средств, выделенных департаменту культуры и туризма администрации города Липецка на капитальный ремонт зданий учреждений культуры в 2023 году в рамках муниципальной программы «Развитие культуры и туризма в г. Липецке»</w:t>
      </w:r>
    </w:p>
    <w:p w:rsidR="00052466" w:rsidRDefault="00052466" w:rsidP="00052466">
      <w:pPr>
        <w:pStyle w:val="a3"/>
        <w:spacing w:after="0" w:line="240" w:lineRule="auto"/>
        <w:ind w:left="1069"/>
        <w:rPr>
          <w:rFonts w:ascii="Times New Roman" w:hAnsi="Times New Roman" w:cs="Times New Roman"/>
          <w:sz w:val="27"/>
          <w:szCs w:val="27"/>
        </w:rPr>
      </w:pPr>
    </w:p>
    <w:p w:rsidR="00052466" w:rsidRPr="00052466" w:rsidRDefault="00052466" w:rsidP="00052466">
      <w:pPr>
        <w:pStyle w:val="a3"/>
        <w:spacing w:after="0" w:line="240" w:lineRule="auto"/>
        <w:ind w:left="0" w:firstLine="567"/>
        <w:jc w:val="both"/>
        <w:rPr>
          <w:rFonts w:ascii="Times New Roman" w:hAnsi="Times New Roman" w:cs="Times New Roman"/>
          <w:sz w:val="27"/>
          <w:szCs w:val="27"/>
        </w:rPr>
      </w:pPr>
      <w:r w:rsidRPr="00052466">
        <w:rPr>
          <w:rFonts w:ascii="Times New Roman" w:hAnsi="Times New Roman" w:cs="Times New Roman"/>
          <w:sz w:val="27"/>
          <w:szCs w:val="27"/>
        </w:rPr>
        <w:t>В 2023 году на реализацию мероприятия МП «Капитальный ремонт зданий учреждений культуры, благоустройство парков» Департаменту выделено 1067,9 тыс. руб</w:t>
      </w:r>
      <w:r>
        <w:rPr>
          <w:rFonts w:ascii="Times New Roman" w:hAnsi="Times New Roman" w:cs="Times New Roman"/>
          <w:sz w:val="27"/>
          <w:szCs w:val="27"/>
        </w:rPr>
        <w:t>.</w:t>
      </w:r>
      <w:r w:rsidRPr="00052466">
        <w:rPr>
          <w:rFonts w:ascii="Times New Roman" w:hAnsi="Times New Roman" w:cs="Times New Roman"/>
          <w:sz w:val="27"/>
          <w:szCs w:val="27"/>
        </w:rPr>
        <w:t xml:space="preserve"> и освоено в полном объеме. Денежные средства предоставлены муниципальным учреждениям «Дворец культуры «Сокол» и «Липецкий историко - культурный музей» в виде целевых субсидий.</w:t>
      </w:r>
    </w:p>
    <w:p w:rsidR="00052466" w:rsidRDefault="00052466" w:rsidP="00052466">
      <w:pPr>
        <w:pStyle w:val="a3"/>
        <w:spacing w:after="0" w:line="240" w:lineRule="auto"/>
        <w:ind w:left="0" w:firstLine="567"/>
        <w:jc w:val="both"/>
        <w:rPr>
          <w:rFonts w:ascii="Times New Roman" w:hAnsi="Times New Roman" w:cs="Times New Roman"/>
          <w:sz w:val="27"/>
          <w:szCs w:val="27"/>
        </w:rPr>
      </w:pPr>
      <w:r w:rsidRPr="00052466">
        <w:rPr>
          <w:rFonts w:ascii="Times New Roman" w:hAnsi="Times New Roman" w:cs="Times New Roman"/>
          <w:sz w:val="27"/>
          <w:szCs w:val="27"/>
        </w:rPr>
        <w:t>Муниципальному учреждению «Дворец культуры «Сокол» (дале</w:t>
      </w:r>
      <w:proofErr w:type="gramStart"/>
      <w:r w:rsidRPr="00052466">
        <w:rPr>
          <w:rFonts w:ascii="Times New Roman" w:hAnsi="Times New Roman" w:cs="Times New Roman"/>
          <w:sz w:val="27"/>
          <w:szCs w:val="27"/>
        </w:rPr>
        <w:t>е-</w:t>
      </w:r>
      <w:proofErr w:type="gramEnd"/>
      <w:r w:rsidRPr="00052466">
        <w:rPr>
          <w:rFonts w:ascii="Times New Roman" w:hAnsi="Times New Roman" w:cs="Times New Roman"/>
          <w:sz w:val="27"/>
          <w:szCs w:val="27"/>
        </w:rPr>
        <w:t xml:space="preserve">                          ДК «Сокол») предоставлена субсидия в сумме 714,2 тыс. рублей на капитальный ремонт козырька здания ДК «Сокол»</w:t>
      </w:r>
      <w:r>
        <w:rPr>
          <w:rFonts w:ascii="Times New Roman" w:hAnsi="Times New Roman" w:cs="Times New Roman"/>
          <w:sz w:val="27"/>
          <w:szCs w:val="27"/>
        </w:rPr>
        <w:t>.</w:t>
      </w:r>
    </w:p>
    <w:p w:rsidR="000C71EE" w:rsidRDefault="00052466" w:rsidP="00052466">
      <w:pPr>
        <w:pStyle w:val="a3"/>
        <w:spacing w:after="0" w:line="240" w:lineRule="auto"/>
        <w:ind w:left="0" w:firstLine="567"/>
        <w:jc w:val="both"/>
        <w:rPr>
          <w:rFonts w:ascii="Times New Roman" w:hAnsi="Times New Roman" w:cs="Times New Roman"/>
          <w:sz w:val="27"/>
          <w:szCs w:val="27"/>
        </w:rPr>
      </w:pPr>
      <w:proofErr w:type="gramStart"/>
      <w:r>
        <w:rPr>
          <w:rFonts w:ascii="Times New Roman" w:hAnsi="Times New Roman" w:cs="Times New Roman"/>
          <w:sz w:val="27"/>
          <w:szCs w:val="27"/>
        </w:rPr>
        <w:t xml:space="preserve">В декабре 2023 года </w:t>
      </w:r>
      <w:r w:rsidR="000C71EE">
        <w:rPr>
          <w:rFonts w:ascii="Times New Roman" w:hAnsi="Times New Roman" w:cs="Times New Roman"/>
          <w:sz w:val="27"/>
          <w:szCs w:val="27"/>
        </w:rPr>
        <w:t xml:space="preserve">Учреждением заключено 2 договора на проведение ремонтных работ, один из которых, на проведение </w:t>
      </w:r>
      <w:r w:rsidR="000C71EE" w:rsidRPr="000C71EE">
        <w:rPr>
          <w:rFonts w:ascii="Times New Roman" w:hAnsi="Times New Roman" w:cs="Times New Roman"/>
          <w:sz w:val="27"/>
          <w:szCs w:val="27"/>
        </w:rPr>
        <w:t xml:space="preserve">работ по улучшенному оштукатуриванию фасадов цементно-известковым раствором по камню, </w:t>
      </w:r>
      <w:proofErr w:type="spellStart"/>
      <w:r w:rsidR="000C71EE" w:rsidRPr="000C71EE">
        <w:rPr>
          <w:rFonts w:ascii="Times New Roman" w:hAnsi="Times New Roman" w:cs="Times New Roman"/>
          <w:sz w:val="27"/>
          <w:szCs w:val="27"/>
        </w:rPr>
        <w:t>гидрофобизации</w:t>
      </w:r>
      <w:proofErr w:type="spellEnd"/>
      <w:r w:rsidR="000C71EE" w:rsidRPr="000C71EE">
        <w:rPr>
          <w:rFonts w:ascii="Times New Roman" w:hAnsi="Times New Roman" w:cs="Times New Roman"/>
          <w:sz w:val="27"/>
          <w:szCs w:val="27"/>
        </w:rPr>
        <w:t xml:space="preserve"> поверхности штукатурки и окраски фасадов акриловыми составами</w:t>
      </w:r>
      <w:r w:rsidR="000C71EE">
        <w:rPr>
          <w:rFonts w:ascii="Times New Roman" w:hAnsi="Times New Roman" w:cs="Times New Roman"/>
          <w:sz w:val="27"/>
          <w:szCs w:val="27"/>
        </w:rPr>
        <w:t xml:space="preserve"> на сумму 599,9 тыс. руб., исполнялся в нарушение </w:t>
      </w:r>
      <w:r w:rsidR="008F317A">
        <w:rPr>
          <w:rFonts w:ascii="Times New Roman" w:hAnsi="Times New Roman" w:cs="Times New Roman"/>
          <w:sz w:val="27"/>
          <w:szCs w:val="27"/>
        </w:rPr>
        <w:t>строительных правил</w:t>
      </w:r>
      <w:r w:rsidR="000C71EE">
        <w:rPr>
          <w:rFonts w:ascii="Times New Roman" w:hAnsi="Times New Roman" w:cs="Times New Roman"/>
          <w:sz w:val="27"/>
          <w:szCs w:val="27"/>
        </w:rPr>
        <w:t xml:space="preserve"> при минусовых температурах</w:t>
      </w:r>
      <w:r w:rsidR="008F317A">
        <w:rPr>
          <w:rFonts w:ascii="Times New Roman" w:hAnsi="Times New Roman" w:cs="Times New Roman"/>
          <w:sz w:val="27"/>
          <w:szCs w:val="27"/>
        </w:rPr>
        <w:t xml:space="preserve">, что привело к </w:t>
      </w:r>
      <w:r w:rsidR="000C71EE" w:rsidRPr="000C71EE">
        <w:rPr>
          <w:rFonts w:ascii="Times New Roman" w:hAnsi="Times New Roman" w:cs="Times New Roman"/>
          <w:sz w:val="27"/>
          <w:szCs w:val="27"/>
        </w:rPr>
        <w:t>множественны</w:t>
      </w:r>
      <w:r w:rsidR="008F317A">
        <w:rPr>
          <w:rFonts w:ascii="Times New Roman" w:hAnsi="Times New Roman" w:cs="Times New Roman"/>
          <w:sz w:val="27"/>
          <w:szCs w:val="27"/>
        </w:rPr>
        <w:t>м</w:t>
      </w:r>
      <w:r w:rsidR="000C71EE" w:rsidRPr="000C71EE">
        <w:rPr>
          <w:rFonts w:ascii="Times New Roman" w:hAnsi="Times New Roman" w:cs="Times New Roman"/>
          <w:sz w:val="27"/>
          <w:szCs w:val="27"/>
        </w:rPr>
        <w:t xml:space="preserve"> дефект</w:t>
      </w:r>
      <w:r w:rsidR="008F317A">
        <w:rPr>
          <w:rFonts w:ascii="Times New Roman" w:hAnsi="Times New Roman" w:cs="Times New Roman"/>
          <w:sz w:val="27"/>
          <w:szCs w:val="27"/>
        </w:rPr>
        <w:t>ам</w:t>
      </w:r>
      <w:r w:rsidR="000C71EE" w:rsidRPr="000C71EE">
        <w:rPr>
          <w:rFonts w:ascii="Times New Roman" w:hAnsi="Times New Roman" w:cs="Times New Roman"/>
          <w:sz w:val="27"/>
          <w:szCs w:val="27"/>
        </w:rPr>
        <w:t xml:space="preserve"> оштукатуривания и окраски фасадов, требующи</w:t>
      </w:r>
      <w:r w:rsidR="008F317A">
        <w:rPr>
          <w:rFonts w:ascii="Times New Roman" w:hAnsi="Times New Roman" w:cs="Times New Roman"/>
          <w:sz w:val="27"/>
          <w:szCs w:val="27"/>
        </w:rPr>
        <w:t>х</w:t>
      </w:r>
      <w:r w:rsidR="000C71EE" w:rsidRPr="000C71EE">
        <w:rPr>
          <w:rFonts w:ascii="Times New Roman" w:hAnsi="Times New Roman" w:cs="Times New Roman"/>
          <w:sz w:val="27"/>
          <w:szCs w:val="27"/>
        </w:rPr>
        <w:t xml:space="preserve"> устранения</w:t>
      </w:r>
      <w:r w:rsidR="000C71EE">
        <w:rPr>
          <w:rFonts w:ascii="Times New Roman" w:hAnsi="Times New Roman" w:cs="Times New Roman"/>
          <w:sz w:val="27"/>
          <w:szCs w:val="27"/>
        </w:rPr>
        <w:t>.</w:t>
      </w:r>
      <w:proofErr w:type="gramEnd"/>
    </w:p>
    <w:p w:rsidR="000C71EE" w:rsidRDefault="000C71EE" w:rsidP="00052466">
      <w:pPr>
        <w:pStyle w:val="a3"/>
        <w:spacing w:after="0" w:line="240" w:lineRule="auto"/>
        <w:ind w:left="0" w:firstLine="567"/>
        <w:jc w:val="both"/>
        <w:rPr>
          <w:rFonts w:ascii="Times New Roman" w:hAnsi="Times New Roman" w:cs="Times New Roman"/>
          <w:sz w:val="27"/>
          <w:szCs w:val="27"/>
        </w:rPr>
      </w:pPr>
      <w:r>
        <w:rPr>
          <w:rFonts w:ascii="Times New Roman" w:hAnsi="Times New Roman" w:cs="Times New Roman"/>
          <w:sz w:val="27"/>
          <w:szCs w:val="27"/>
        </w:rPr>
        <w:t>Кроме того, установлена</w:t>
      </w:r>
      <w:r w:rsidRPr="000C71EE">
        <w:t xml:space="preserve"> </w:t>
      </w:r>
      <w:r>
        <w:rPr>
          <w:rFonts w:ascii="Times New Roman" w:hAnsi="Times New Roman" w:cs="Times New Roman"/>
          <w:sz w:val="27"/>
          <w:szCs w:val="27"/>
        </w:rPr>
        <w:t>н</w:t>
      </w:r>
      <w:r w:rsidRPr="000C71EE">
        <w:rPr>
          <w:rFonts w:ascii="Times New Roman" w:hAnsi="Times New Roman" w:cs="Times New Roman"/>
          <w:sz w:val="27"/>
          <w:szCs w:val="27"/>
        </w:rPr>
        <w:t xml:space="preserve">еобоснованная оплата за </w:t>
      </w:r>
      <w:r w:rsidR="008F317A">
        <w:rPr>
          <w:rFonts w:ascii="Times New Roman" w:hAnsi="Times New Roman" w:cs="Times New Roman"/>
          <w:sz w:val="27"/>
          <w:szCs w:val="27"/>
        </w:rPr>
        <w:t xml:space="preserve">невыполненные работы по </w:t>
      </w:r>
      <w:r w:rsidRPr="000C71EE">
        <w:rPr>
          <w:rFonts w:ascii="Times New Roman" w:hAnsi="Times New Roman" w:cs="Times New Roman"/>
          <w:sz w:val="27"/>
          <w:szCs w:val="27"/>
        </w:rPr>
        <w:t>ремонт</w:t>
      </w:r>
      <w:r w:rsidR="008F317A">
        <w:rPr>
          <w:rFonts w:ascii="Times New Roman" w:hAnsi="Times New Roman" w:cs="Times New Roman"/>
          <w:sz w:val="27"/>
          <w:szCs w:val="27"/>
        </w:rPr>
        <w:t>у</w:t>
      </w:r>
      <w:r w:rsidRPr="000C71EE">
        <w:rPr>
          <w:rFonts w:ascii="Times New Roman" w:hAnsi="Times New Roman" w:cs="Times New Roman"/>
          <w:sz w:val="27"/>
          <w:szCs w:val="27"/>
        </w:rPr>
        <w:t xml:space="preserve"> санузла для маломобильных групп населения </w:t>
      </w:r>
      <w:r w:rsidR="008F317A">
        <w:rPr>
          <w:rFonts w:ascii="Times New Roman" w:hAnsi="Times New Roman" w:cs="Times New Roman"/>
          <w:sz w:val="27"/>
          <w:szCs w:val="27"/>
        </w:rPr>
        <w:t xml:space="preserve">на сумму </w:t>
      </w:r>
      <w:r w:rsidRPr="000C71EE">
        <w:rPr>
          <w:rFonts w:ascii="Times New Roman" w:hAnsi="Times New Roman" w:cs="Times New Roman"/>
          <w:sz w:val="27"/>
          <w:szCs w:val="27"/>
        </w:rPr>
        <w:t xml:space="preserve"> 21,8 тыс. рублей. </w:t>
      </w:r>
      <w:r>
        <w:rPr>
          <w:rFonts w:ascii="Times New Roman" w:hAnsi="Times New Roman" w:cs="Times New Roman"/>
          <w:sz w:val="27"/>
          <w:szCs w:val="27"/>
        </w:rPr>
        <w:t xml:space="preserve"> </w:t>
      </w:r>
    </w:p>
    <w:p w:rsidR="000C71EE" w:rsidRDefault="000C71EE" w:rsidP="00052466">
      <w:pPr>
        <w:pStyle w:val="a3"/>
        <w:spacing w:after="0" w:line="240" w:lineRule="auto"/>
        <w:ind w:left="0" w:firstLine="567"/>
        <w:jc w:val="both"/>
        <w:rPr>
          <w:rFonts w:ascii="Times New Roman" w:hAnsi="Times New Roman" w:cs="Times New Roman"/>
          <w:sz w:val="27"/>
          <w:szCs w:val="27"/>
        </w:rPr>
      </w:pPr>
      <w:r>
        <w:rPr>
          <w:rFonts w:ascii="Times New Roman" w:hAnsi="Times New Roman" w:cs="Times New Roman"/>
          <w:sz w:val="27"/>
          <w:szCs w:val="27"/>
        </w:rPr>
        <w:t>Все недостатки устранены в рамках гарантийных обязательств.</w:t>
      </w:r>
    </w:p>
    <w:p w:rsidR="00F50078" w:rsidRDefault="00F50078" w:rsidP="00052466">
      <w:pPr>
        <w:pStyle w:val="a3"/>
        <w:spacing w:after="0" w:line="240" w:lineRule="auto"/>
        <w:ind w:left="0" w:firstLine="567"/>
        <w:jc w:val="both"/>
        <w:rPr>
          <w:rFonts w:ascii="Times New Roman" w:hAnsi="Times New Roman" w:cs="Times New Roman"/>
          <w:sz w:val="27"/>
          <w:szCs w:val="27"/>
        </w:rPr>
      </w:pPr>
    </w:p>
    <w:p w:rsidR="00F50078" w:rsidRPr="008326EF" w:rsidRDefault="00F50078" w:rsidP="008326EF">
      <w:pPr>
        <w:spacing w:after="0" w:line="240" w:lineRule="auto"/>
        <w:ind w:left="709"/>
        <w:jc w:val="center"/>
        <w:rPr>
          <w:rFonts w:ascii="Times New Roman" w:hAnsi="Times New Roman" w:cs="Times New Roman"/>
          <w:i/>
          <w:sz w:val="27"/>
          <w:szCs w:val="27"/>
        </w:rPr>
      </w:pPr>
      <w:r w:rsidRPr="008326EF">
        <w:rPr>
          <w:rFonts w:ascii="Times New Roman" w:hAnsi="Times New Roman" w:cs="Times New Roman"/>
          <w:i/>
          <w:sz w:val="27"/>
          <w:szCs w:val="27"/>
        </w:rPr>
        <w:t>Проверка законности и эффективности использования бюджетных субсидий и доходов от внебюджетной деятельности в муниципальном бюджетном образовательном учреждении дополнительного образования «Спортивная школа № 8 «Юность»</w:t>
      </w:r>
    </w:p>
    <w:p w:rsidR="00F50078" w:rsidRDefault="00F50078" w:rsidP="00F50078">
      <w:pPr>
        <w:spacing w:after="0" w:line="240" w:lineRule="auto"/>
        <w:jc w:val="center"/>
        <w:rPr>
          <w:rFonts w:ascii="Times New Roman" w:hAnsi="Times New Roman" w:cs="Times New Roman"/>
          <w:sz w:val="27"/>
          <w:szCs w:val="27"/>
        </w:rPr>
      </w:pPr>
    </w:p>
    <w:p w:rsidR="00F50078" w:rsidRDefault="00F50078" w:rsidP="00F5007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Учреждение осуществляет дополнительное образование детей и взрослых в части спортивной подготовки по олимпийским видам спорта:</w:t>
      </w:r>
    </w:p>
    <w:p w:rsidR="00F50078" w:rsidRDefault="00F50078" w:rsidP="00F5007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Pr="00F50078">
        <w:rPr>
          <w:rFonts w:ascii="Times New Roman" w:hAnsi="Times New Roman" w:cs="Times New Roman"/>
          <w:sz w:val="27"/>
          <w:szCs w:val="27"/>
        </w:rPr>
        <w:t>волейбол в объеме 190 чел.</w:t>
      </w:r>
      <w:r>
        <w:rPr>
          <w:rFonts w:ascii="Times New Roman" w:hAnsi="Times New Roman" w:cs="Times New Roman"/>
          <w:sz w:val="27"/>
          <w:szCs w:val="27"/>
        </w:rPr>
        <w:t>;</w:t>
      </w:r>
    </w:p>
    <w:p w:rsidR="00F50078" w:rsidRDefault="00F50078" w:rsidP="00F5007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Pr="00F50078">
        <w:rPr>
          <w:rFonts w:ascii="Times New Roman" w:hAnsi="Times New Roman" w:cs="Times New Roman"/>
          <w:sz w:val="27"/>
          <w:szCs w:val="27"/>
        </w:rPr>
        <w:t>дзюдо в объеме 204 чел.</w:t>
      </w:r>
      <w:r>
        <w:rPr>
          <w:rFonts w:ascii="Times New Roman" w:hAnsi="Times New Roman" w:cs="Times New Roman"/>
          <w:sz w:val="27"/>
          <w:szCs w:val="27"/>
        </w:rPr>
        <w:t>;</w:t>
      </w:r>
    </w:p>
    <w:p w:rsidR="00F50078" w:rsidRDefault="00F50078" w:rsidP="00F5007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Pr="00F50078">
        <w:rPr>
          <w:rFonts w:ascii="Times New Roman" w:hAnsi="Times New Roman" w:cs="Times New Roman"/>
          <w:sz w:val="27"/>
          <w:szCs w:val="27"/>
        </w:rPr>
        <w:t>самбо в объеме 27 чел</w:t>
      </w:r>
      <w:r>
        <w:rPr>
          <w:rFonts w:ascii="Times New Roman" w:hAnsi="Times New Roman" w:cs="Times New Roman"/>
          <w:sz w:val="27"/>
          <w:szCs w:val="27"/>
        </w:rPr>
        <w:t>овек</w:t>
      </w:r>
      <w:r w:rsidRPr="00F50078">
        <w:rPr>
          <w:rFonts w:ascii="Times New Roman" w:hAnsi="Times New Roman" w:cs="Times New Roman"/>
          <w:sz w:val="27"/>
          <w:szCs w:val="27"/>
        </w:rPr>
        <w:t>.</w:t>
      </w:r>
    </w:p>
    <w:p w:rsidR="00D84F99" w:rsidRDefault="00F50078" w:rsidP="00F50078">
      <w:pPr>
        <w:spacing w:after="0" w:line="240" w:lineRule="auto"/>
        <w:ind w:firstLine="567"/>
        <w:contextualSpacing/>
        <w:jc w:val="both"/>
        <w:rPr>
          <w:rFonts w:ascii="Times New Roman" w:hAnsi="Times New Roman" w:cs="Times New Roman"/>
          <w:sz w:val="27"/>
          <w:szCs w:val="27"/>
        </w:rPr>
      </w:pPr>
      <w:r w:rsidRPr="00F50078">
        <w:rPr>
          <w:rFonts w:ascii="Times New Roman" w:hAnsi="Times New Roman" w:cs="Times New Roman"/>
          <w:sz w:val="27"/>
          <w:szCs w:val="27"/>
        </w:rPr>
        <w:t>В соответствии с</w:t>
      </w:r>
      <w:r>
        <w:rPr>
          <w:rFonts w:ascii="Times New Roman" w:hAnsi="Times New Roman" w:cs="Times New Roman"/>
          <w:sz w:val="27"/>
          <w:szCs w:val="27"/>
        </w:rPr>
        <w:t xml:space="preserve"> данным перечнем до Учреждения доведено муниципальное задание на сумму 22699,5 тыс. руб., которое выполнено в полном объеме.</w:t>
      </w:r>
    </w:p>
    <w:p w:rsidR="0038489C" w:rsidRDefault="0038489C" w:rsidP="00F50078">
      <w:pPr>
        <w:spacing w:after="0" w:line="240" w:lineRule="auto"/>
        <w:ind w:firstLine="567"/>
        <w:contextualSpacing/>
        <w:jc w:val="both"/>
        <w:rPr>
          <w:rFonts w:ascii="Times New Roman" w:hAnsi="Times New Roman" w:cs="Times New Roman"/>
          <w:sz w:val="27"/>
          <w:szCs w:val="27"/>
        </w:rPr>
      </w:pPr>
      <w:proofErr w:type="gramStart"/>
      <w:r>
        <w:rPr>
          <w:rFonts w:ascii="Times New Roman" w:hAnsi="Times New Roman" w:cs="Times New Roman"/>
          <w:sz w:val="27"/>
          <w:szCs w:val="27"/>
        </w:rPr>
        <w:t xml:space="preserve">Также, </w:t>
      </w:r>
      <w:r w:rsidRPr="0038489C">
        <w:rPr>
          <w:rFonts w:ascii="Times New Roman" w:hAnsi="Times New Roman" w:cs="Times New Roman"/>
          <w:sz w:val="27"/>
          <w:szCs w:val="27"/>
        </w:rPr>
        <w:t>Учреждению предоставлена субсидия на иные цели в размере 119245,9 тыс. руб.</w:t>
      </w:r>
      <w:r>
        <w:rPr>
          <w:rFonts w:ascii="Times New Roman" w:hAnsi="Times New Roman" w:cs="Times New Roman"/>
          <w:sz w:val="27"/>
          <w:szCs w:val="27"/>
        </w:rPr>
        <w:t xml:space="preserve">, из которых 117117,8 тыс. руб. на закупку и монтаж </w:t>
      </w:r>
      <w:r w:rsidRPr="0038489C">
        <w:rPr>
          <w:rFonts w:ascii="Times New Roman" w:hAnsi="Times New Roman" w:cs="Times New Roman"/>
          <w:sz w:val="27"/>
          <w:szCs w:val="27"/>
        </w:rPr>
        <w:t>оборудовани</w:t>
      </w:r>
      <w:r>
        <w:rPr>
          <w:rFonts w:ascii="Times New Roman" w:hAnsi="Times New Roman" w:cs="Times New Roman"/>
          <w:sz w:val="27"/>
          <w:szCs w:val="27"/>
        </w:rPr>
        <w:t>я</w:t>
      </w:r>
      <w:r w:rsidRPr="0038489C">
        <w:rPr>
          <w:rFonts w:ascii="Times New Roman" w:hAnsi="Times New Roman" w:cs="Times New Roman"/>
          <w:sz w:val="27"/>
          <w:szCs w:val="27"/>
        </w:rPr>
        <w:t xml:space="preserve"> для «умных» спортивных площадок (комплект №4 «Модульное спортивное сооружение»</w:t>
      </w:r>
      <w:r>
        <w:rPr>
          <w:rFonts w:ascii="Times New Roman" w:hAnsi="Times New Roman" w:cs="Times New Roman"/>
          <w:sz w:val="27"/>
          <w:szCs w:val="27"/>
        </w:rPr>
        <w:t xml:space="preserve"> и 994,1 тыс. руб. на п</w:t>
      </w:r>
      <w:r w:rsidRPr="0038489C">
        <w:rPr>
          <w:rFonts w:ascii="Times New Roman" w:hAnsi="Times New Roman" w:cs="Times New Roman"/>
          <w:sz w:val="27"/>
          <w:szCs w:val="27"/>
        </w:rPr>
        <w:t xml:space="preserve">риобретение легкового автомобиля LADA </w:t>
      </w:r>
      <w:proofErr w:type="spellStart"/>
      <w:r w:rsidRPr="0038489C">
        <w:rPr>
          <w:rFonts w:ascii="Times New Roman" w:hAnsi="Times New Roman" w:cs="Times New Roman"/>
          <w:sz w:val="27"/>
          <w:szCs w:val="27"/>
        </w:rPr>
        <w:t>Granta</w:t>
      </w:r>
      <w:proofErr w:type="spellEnd"/>
      <w:r>
        <w:rPr>
          <w:rFonts w:ascii="Times New Roman" w:hAnsi="Times New Roman" w:cs="Times New Roman"/>
          <w:sz w:val="27"/>
          <w:szCs w:val="27"/>
        </w:rPr>
        <w:t>.</w:t>
      </w:r>
      <w:proofErr w:type="gramEnd"/>
    </w:p>
    <w:p w:rsidR="0038489C" w:rsidRDefault="0038489C" w:rsidP="00F5007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Приобретенные основные средства приняты к бухгалтерскому учету, однако </w:t>
      </w:r>
      <w:r w:rsidRPr="0038489C">
        <w:rPr>
          <w:rFonts w:ascii="Times New Roman" w:hAnsi="Times New Roman" w:cs="Times New Roman"/>
          <w:sz w:val="27"/>
          <w:szCs w:val="27"/>
        </w:rPr>
        <w:t>земельный участок, на котором расположено Модульное сооружение в постоянное (бессрочное) пользование за Учреждением не закреплен. Документы о регистрации права Учреждения на постоянное (бессрочное) пользование земельным участком к проверке не представлены.</w:t>
      </w:r>
    </w:p>
    <w:p w:rsidR="0038489C" w:rsidRDefault="0038489C" w:rsidP="00F5007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lastRenderedPageBreak/>
        <w:t>В ходе проверки также установлены отдельные нарушения нормативных документов по ведению бухгалтерского учета</w:t>
      </w:r>
      <w:r w:rsidR="005B1F6F">
        <w:rPr>
          <w:rFonts w:ascii="Times New Roman" w:hAnsi="Times New Roman" w:cs="Times New Roman"/>
          <w:sz w:val="27"/>
          <w:szCs w:val="27"/>
        </w:rPr>
        <w:t>, хозяйственной деятельности, которые не повлекли финансовых последствий.</w:t>
      </w:r>
    </w:p>
    <w:p w:rsidR="007C78B6" w:rsidRDefault="007C78B6" w:rsidP="00F50078">
      <w:pPr>
        <w:spacing w:after="0" w:line="240" w:lineRule="auto"/>
        <w:ind w:firstLine="567"/>
        <w:contextualSpacing/>
        <w:jc w:val="both"/>
        <w:rPr>
          <w:rFonts w:ascii="Times New Roman" w:hAnsi="Times New Roman" w:cs="Times New Roman"/>
          <w:sz w:val="27"/>
          <w:szCs w:val="27"/>
        </w:rPr>
      </w:pPr>
    </w:p>
    <w:p w:rsidR="007C78B6" w:rsidRPr="008326EF" w:rsidRDefault="007C78B6" w:rsidP="008326EF">
      <w:pPr>
        <w:spacing w:after="0" w:line="240" w:lineRule="auto"/>
        <w:ind w:left="709"/>
        <w:jc w:val="center"/>
        <w:rPr>
          <w:rFonts w:ascii="Times New Roman" w:hAnsi="Times New Roman" w:cs="Times New Roman"/>
          <w:i/>
          <w:sz w:val="27"/>
          <w:szCs w:val="27"/>
        </w:rPr>
      </w:pPr>
      <w:r w:rsidRPr="008326EF">
        <w:rPr>
          <w:rFonts w:ascii="Times New Roman" w:hAnsi="Times New Roman" w:cs="Times New Roman"/>
          <w:i/>
          <w:sz w:val="27"/>
          <w:szCs w:val="27"/>
        </w:rPr>
        <w:t>Проверка эффективности и целевого использования средств, выделенных в рамках модернизации школьных систем образования на МБУ «Средняя школа № 63 г. Липецка»</w:t>
      </w:r>
    </w:p>
    <w:p w:rsidR="007C78B6" w:rsidRDefault="007C78B6" w:rsidP="007C78B6">
      <w:pPr>
        <w:spacing w:after="0" w:line="240" w:lineRule="auto"/>
        <w:jc w:val="center"/>
        <w:rPr>
          <w:rFonts w:ascii="Times New Roman" w:hAnsi="Times New Roman" w:cs="Times New Roman"/>
          <w:sz w:val="27"/>
          <w:szCs w:val="27"/>
        </w:rPr>
      </w:pPr>
    </w:p>
    <w:p w:rsidR="00C84FEB" w:rsidRPr="00C84FEB" w:rsidRDefault="00C84FEB" w:rsidP="00C84FEB">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Н</w:t>
      </w:r>
      <w:r w:rsidRPr="00C84FEB">
        <w:rPr>
          <w:rFonts w:ascii="Times New Roman" w:hAnsi="Times New Roman" w:cs="Times New Roman"/>
          <w:sz w:val="27"/>
          <w:szCs w:val="27"/>
        </w:rPr>
        <w:t xml:space="preserve">а модернизацию </w:t>
      </w:r>
      <w:r>
        <w:rPr>
          <w:rFonts w:ascii="Times New Roman" w:hAnsi="Times New Roman" w:cs="Times New Roman"/>
          <w:sz w:val="27"/>
          <w:szCs w:val="27"/>
        </w:rPr>
        <w:t>учреждения</w:t>
      </w:r>
      <w:r w:rsidRPr="00C84FEB">
        <w:rPr>
          <w:rFonts w:ascii="Times New Roman" w:hAnsi="Times New Roman" w:cs="Times New Roman"/>
          <w:sz w:val="27"/>
          <w:szCs w:val="27"/>
        </w:rPr>
        <w:t xml:space="preserve"> из бюджетов всех уровней выделено 254,6 млн. рублей. </w:t>
      </w:r>
    </w:p>
    <w:p w:rsidR="00C84FEB" w:rsidRPr="00C84FEB" w:rsidRDefault="00C84FEB" w:rsidP="00C84FEB">
      <w:pPr>
        <w:spacing w:after="0" w:line="240" w:lineRule="auto"/>
        <w:ind w:firstLine="567"/>
        <w:jc w:val="both"/>
        <w:rPr>
          <w:rFonts w:ascii="Times New Roman" w:hAnsi="Times New Roman" w:cs="Times New Roman"/>
          <w:sz w:val="27"/>
          <w:szCs w:val="27"/>
        </w:rPr>
      </w:pPr>
      <w:r w:rsidRPr="00C84FEB">
        <w:rPr>
          <w:rFonts w:ascii="Times New Roman" w:hAnsi="Times New Roman" w:cs="Times New Roman"/>
          <w:sz w:val="27"/>
          <w:szCs w:val="27"/>
        </w:rPr>
        <w:t>Получателями бюджетных средств являлись МКУ «Управление строительства города Липецка» на проведение работ  по капитальному ремонту в сумме 241,5 млн. рублей и само МБОУ СШ № 63  на оснащение оборудованием в сумме 13,1 млн. рублей.</w:t>
      </w:r>
    </w:p>
    <w:p w:rsidR="00C84FEB" w:rsidRPr="00C84FEB" w:rsidRDefault="00C84FEB" w:rsidP="00C84FEB">
      <w:pPr>
        <w:spacing w:after="0" w:line="240" w:lineRule="auto"/>
        <w:ind w:firstLine="567"/>
        <w:jc w:val="both"/>
        <w:rPr>
          <w:rFonts w:ascii="Times New Roman" w:hAnsi="Times New Roman" w:cs="Times New Roman"/>
          <w:sz w:val="27"/>
          <w:szCs w:val="27"/>
        </w:rPr>
      </w:pPr>
      <w:r w:rsidRPr="00C84FEB">
        <w:rPr>
          <w:rFonts w:ascii="Times New Roman" w:hAnsi="Times New Roman" w:cs="Times New Roman"/>
          <w:sz w:val="27"/>
          <w:szCs w:val="27"/>
        </w:rPr>
        <w:t xml:space="preserve">На момент проверки денежные средства освоены в полном объеме. Капитальный ремонт МБОУ СШ № 63 завершен, средства обучения и воспитания, необходимые для функционального образовательного процесса </w:t>
      </w:r>
      <w:proofErr w:type="gramStart"/>
      <w:r w:rsidRPr="00C84FEB">
        <w:rPr>
          <w:rFonts w:ascii="Times New Roman" w:hAnsi="Times New Roman" w:cs="Times New Roman"/>
          <w:sz w:val="27"/>
          <w:szCs w:val="27"/>
        </w:rPr>
        <w:t>учреждении</w:t>
      </w:r>
      <w:proofErr w:type="gramEnd"/>
      <w:r w:rsidRPr="00C84FEB">
        <w:rPr>
          <w:rFonts w:ascii="Times New Roman" w:hAnsi="Times New Roman" w:cs="Times New Roman"/>
          <w:sz w:val="27"/>
          <w:szCs w:val="27"/>
        </w:rPr>
        <w:t xml:space="preserve"> приобретены. </w:t>
      </w:r>
    </w:p>
    <w:p w:rsidR="00C84FEB" w:rsidRPr="00C84FEB" w:rsidRDefault="00C84FEB" w:rsidP="00C84FEB">
      <w:pPr>
        <w:spacing w:after="0" w:line="240" w:lineRule="auto"/>
        <w:ind w:firstLine="567"/>
        <w:jc w:val="both"/>
        <w:rPr>
          <w:rFonts w:ascii="Times New Roman" w:hAnsi="Times New Roman" w:cs="Times New Roman"/>
          <w:sz w:val="27"/>
          <w:szCs w:val="27"/>
        </w:rPr>
      </w:pPr>
      <w:r w:rsidRPr="00C84FEB">
        <w:rPr>
          <w:rFonts w:ascii="Times New Roman" w:hAnsi="Times New Roman" w:cs="Times New Roman"/>
          <w:sz w:val="27"/>
          <w:szCs w:val="27"/>
        </w:rPr>
        <w:t>Муниципалитет имеет прекрасную, обновленную школу. Однако</w:t>
      </w:r>
      <w:proofErr w:type="gramStart"/>
      <w:r w:rsidRPr="00C84FEB">
        <w:rPr>
          <w:rFonts w:ascii="Times New Roman" w:hAnsi="Times New Roman" w:cs="Times New Roman"/>
          <w:sz w:val="27"/>
          <w:szCs w:val="27"/>
        </w:rPr>
        <w:t>,</w:t>
      </w:r>
      <w:proofErr w:type="gramEnd"/>
      <w:r w:rsidRPr="00C84FEB">
        <w:rPr>
          <w:rFonts w:ascii="Times New Roman" w:hAnsi="Times New Roman" w:cs="Times New Roman"/>
          <w:sz w:val="27"/>
          <w:szCs w:val="27"/>
        </w:rPr>
        <w:t xml:space="preserve"> проверкой установлено ряд нарушений, которые следует устранить и не допускать в дальнейшем.</w:t>
      </w:r>
    </w:p>
    <w:p w:rsidR="00C84FEB" w:rsidRPr="00C84FEB" w:rsidRDefault="00C84FEB" w:rsidP="00C84FEB">
      <w:pPr>
        <w:spacing w:after="0" w:line="240" w:lineRule="auto"/>
        <w:ind w:firstLine="567"/>
        <w:jc w:val="both"/>
        <w:rPr>
          <w:rFonts w:ascii="Times New Roman" w:hAnsi="Times New Roman" w:cs="Times New Roman"/>
          <w:sz w:val="27"/>
          <w:szCs w:val="27"/>
        </w:rPr>
      </w:pPr>
      <w:r w:rsidRPr="00C84FEB">
        <w:rPr>
          <w:rFonts w:ascii="Times New Roman" w:hAnsi="Times New Roman" w:cs="Times New Roman"/>
          <w:sz w:val="27"/>
          <w:szCs w:val="27"/>
        </w:rPr>
        <w:t>Например, в нарушение Градостроительного кодекса РФ и Федерального закона N 44-ФЗ полномочия по определению подрядчика, заключение контракта и его исполнение документально не передавались заказчику.</w:t>
      </w:r>
    </w:p>
    <w:p w:rsidR="00C84FEB" w:rsidRPr="00C84FEB" w:rsidRDefault="00C84FEB" w:rsidP="00C84FEB">
      <w:pPr>
        <w:spacing w:after="0" w:line="240" w:lineRule="auto"/>
        <w:ind w:firstLine="567"/>
        <w:jc w:val="both"/>
        <w:rPr>
          <w:rFonts w:ascii="Times New Roman" w:hAnsi="Times New Roman" w:cs="Times New Roman"/>
          <w:sz w:val="27"/>
          <w:szCs w:val="27"/>
        </w:rPr>
      </w:pPr>
      <w:r w:rsidRPr="00C84FEB">
        <w:rPr>
          <w:rFonts w:ascii="Times New Roman" w:hAnsi="Times New Roman" w:cs="Times New Roman"/>
          <w:sz w:val="27"/>
          <w:szCs w:val="27"/>
        </w:rPr>
        <w:t>В нарушение условий Государственной программы «Модернизация школьных систем образования», сметная документация, выполненная на дополнительные работы при изменении существенных условий контракта, для проведения государственной экспертизы не направлялась. Отсутствует обоснование изменения существенных условий контракта.</w:t>
      </w:r>
    </w:p>
    <w:p w:rsidR="00C84FEB" w:rsidRPr="00C84FEB" w:rsidRDefault="00C84FEB" w:rsidP="00C84FEB">
      <w:pPr>
        <w:spacing w:after="0" w:line="240" w:lineRule="auto"/>
        <w:ind w:firstLine="567"/>
        <w:jc w:val="both"/>
        <w:rPr>
          <w:rFonts w:ascii="Times New Roman" w:hAnsi="Times New Roman" w:cs="Times New Roman"/>
          <w:sz w:val="27"/>
          <w:szCs w:val="27"/>
        </w:rPr>
      </w:pPr>
      <w:r w:rsidRPr="00C84FEB">
        <w:rPr>
          <w:rFonts w:ascii="Times New Roman" w:hAnsi="Times New Roman" w:cs="Times New Roman"/>
          <w:sz w:val="27"/>
          <w:szCs w:val="27"/>
        </w:rPr>
        <w:t>По завершению капитального ремонта здания, сведения о произведенных затратах балансодержателю не переданы.</w:t>
      </w:r>
    </w:p>
    <w:p w:rsidR="00AC629E" w:rsidRDefault="00AC629E" w:rsidP="00471924">
      <w:pPr>
        <w:spacing w:after="0" w:line="240" w:lineRule="auto"/>
        <w:ind w:firstLine="567"/>
        <w:contextualSpacing/>
        <w:jc w:val="both"/>
        <w:rPr>
          <w:rFonts w:ascii="Times New Roman" w:hAnsi="Times New Roman" w:cs="Times New Roman"/>
          <w:sz w:val="27"/>
          <w:szCs w:val="27"/>
        </w:rPr>
      </w:pPr>
      <w:bookmarkStart w:id="0" w:name="_GoBack"/>
      <w:bookmarkEnd w:id="0"/>
      <w:r>
        <w:rPr>
          <w:rFonts w:ascii="Times New Roman" w:hAnsi="Times New Roman" w:cs="Times New Roman"/>
          <w:sz w:val="27"/>
          <w:szCs w:val="27"/>
        </w:rPr>
        <w:t xml:space="preserve">Капитальный ремонт школы в рамках </w:t>
      </w:r>
      <w:r w:rsidRPr="00AC629E">
        <w:rPr>
          <w:rFonts w:ascii="Times New Roman" w:hAnsi="Times New Roman" w:cs="Times New Roman"/>
          <w:sz w:val="27"/>
          <w:szCs w:val="27"/>
        </w:rPr>
        <w:t>модернизации школьных систем образования</w:t>
      </w:r>
      <w:r>
        <w:rPr>
          <w:rFonts w:ascii="Times New Roman" w:hAnsi="Times New Roman" w:cs="Times New Roman"/>
          <w:sz w:val="27"/>
          <w:szCs w:val="27"/>
        </w:rPr>
        <w:t xml:space="preserve"> окончен в 2024 году, расчеты полностью проведены.</w:t>
      </w:r>
    </w:p>
    <w:p w:rsidR="00AC629E" w:rsidRDefault="00AC629E" w:rsidP="00471924">
      <w:pPr>
        <w:spacing w:after="0" w:line="240" w:lineRule="auto"/>
        <w:ind w:firstLine="567"/>
        <w:contextualSpacing/>
        <w:jc w:val="both"/>
        <w:rPr>
          <w:rFonts w:ascii="Times New Roman" w:hAnsi="Times New Roman" w:cs="Times New Roman"/>
          <w:sz w:val="27"/>
          <w:szCs w:val="27"/>
        </w:rPr>
      </w:pPr>
    </w:p>
    <w:p w:rsidR="00C84FEB" w:rsidRDefault="00C84FEB" w:rsidP="00471924">
      <w:pPr>
        <w:spacing w:after="0" w:line="240" w:lineRule="auto"/>
        <w:ind w:firstLine="567"/>
        <w:contextualSpacing/>
        <w:jc w:val="both"/>
        <w:rPr>
          <w:rFonts w:ascii="Times New Roman" w:hAnsi="Times New Roman" w:cs="Times New Roman"/>
          <w:sz w:val="27"/>
          <w:szCs w:val="27"/>
        </w:rPr>
      </w:pPr>
    </w:p>
    <w:p w:rsidR="00C84FEB" w:rsidRDefault="00C84FEB" w:rsidP="00471924">
      <w:pPr>
        <w:spacing w:after="0" w:line="240" w:lineRule="auto"/>
        <w:ind w:firstLine="567"/>
        <w:contextualSpacing/>
        <w:jc w:val="both"/>
        <w:rPr>
          <w:rFonts w:ascii="Times New Roman" w:hAnsi="Times New Roman" w:cs="Times New Roman"/>
          <w:sz w:val="27"/>
          <w:szCs w:val="27"/>
        </w:rPr>
      </w:pPr>
    </w:p>
    <w:p w:rsidR="00AC629E" w:rsidRPr="008326EF" w:rsidRDefault="00AC629E" w:rsidP="008326EF">
      <w:pPr>
        <w:spacing w:after="0" w:line="240" w:lineRule="auto"/>
        <w:ind w:left="709"/>
        <w:jc w:val="center"/>
        <w:rPr>
          <w:rFonts w:ascii="Times New Roman" w:hAnsi="Times New Roman" w:cs="Times New Roman"/>
          <w:i/>
          <w:sz w:val="27"/>
          <w:szCs w:val="27"/>
        </w:rPr>
      </w:pPr>
      <w:r w:rsidRPr="008326EF">
        <w:rPr>
          <w:rFonts w:ascii="Times New Roman" w:hAnsi="Times New Roman" w:cs="Times New Roman"/>
          <w:i/>
          <w:sz w:val="27"/>
          <w:szCs w:val="27"/>
        </w:rPr>
        <w:t>Проверка финансово-хозяйственной деятельности в МБУ «Технопарк-Липецк» за 2023 год и истекший период 2024 года</w:t>
      </w:r>
    </w:p>
    <w:p w:rsidR="00AC629E" w:rsidRDefault="00AC629E" w:rsidP="00AC629E">
      <w:pPr>
        <w:spacing w:after="0" w:line="240" w:lineRule="auto"/>
        <w:jc w:val="center"/>
        <w:rPr>
          <w:rFonts w:ascii="Times New Roman" w:hAnsi="Times New Roman" w:cs="Times New Roman"/>
          <w:sz w:val="27"/>
          <w:szCs w:val="27"/>
        </w:rPr>
      </w:pPr>
    </w:p>
    <w:p w:rsidR="00AC629E" w:rsidRDefault="00D67412" w:rsidP="00AC629E">
      <w:pPr>
        <w:spacing w:after="0" w:line="240" w:lineRule="auto"/>
        <w:ind w:firstLine="567"/>
        <w:contextualSpacing/>
        <w:jc w:val="both"/>
        <w:rPr>
          <w:rFonts w:ascii="Times New Roman" w:hAnsi="Times New Roman" w:cs="Times New Roman"/>
          <w:sz w:val="27"/>
          <w:szCs w:val="27"/>
        </w:rPr>
      </w:pPr>
      <w:proofErr w:type="gramStart"/>
      <w:r>
        <w:rPr>
          <w:rFonts w:ascii="Times New Roman" w:hAnsi="Times New Roman" w:cs="Times New Roman"/>
          <w:sz w:val="27"/>
          <w:szCs w:val="27"/>
        </w:rPr>
        <w:t>О</w:t>
      </w:r>
      <w:r w:rsidRPr="00D67412">
        <w:rPr>
          <w:rFonts w:ascii="Times New Roman" w:hAnsi="Times New Roman" w:cs="Times New Roman"/>
          <w:sz w:val="27"/>
          <w:szCs w:val="27"/>
        </w:rPr>
        <w:t>сновной целью деятельности учреждения является поддержка и содействие развитию субъектов малого и среднего предпринимательства в инновационной сфере путем создания благоприятных условий для разработки, внедрения в производство наукоемкой продукции в научно-технической, энергосберегающей, инновационной сферах.</w:t>
      </w:r>
      <w:proofErr w:type="gramEnd"/>
    </w:p>
    <w:p w:rsidR="006E397F" w:rsidRPr="006E397F" w:rsidRDefault="006E397F" w:rsidP="006E397F">
      <w:pPr>
        <w:spacing w:after="0" w:line="240" w:lineRule="auto"/>
        <w:ind w:firstLine="567"/>
        <w:contextualSpacing/>
        <w:jc w:val="both"/>
        <w:rPr>
          <w:rFonts w:ascii="Times New Roman" w:hAnsi="Times New Roman" w:cs="Times New Roman"/>
          <w:sz w:val="27"/>
          <w:szCs w:val="27"/>
        </w:rPr>
      </w:pPr>
      <w:r w:rsidRPr="006E397F">
        <w:rPr>
          <w:rFonts w:ascii="Times New Roman" w:hAnsi="Times New Roman" w:cs="Times New Roman"/>
          <w:sz w:val="27"/>
          <w:szCs w:val="27"/>
        </w:rPr>
        <w:t xml:space="preserve">На </w:t>
      </w:r>
      <w:r>
        <w:rPr>
          <w:rFonts w:ascii="Times New Roman" w:hAnsi="Times New Roman" w:cs="Times New Roman"/>
          <w:sz w:val="27"/>
          <w:szCs w:val="27"/>
        </w:rPr>
        <w:t>01.12.</w:t>
      </w:r>
      <w:r w:rsidRPr="006E397F">
        <w:rPr>
          <w:rFonts w:ascii="Times New Roman" w:hAnsi="Times New Roman" w:cs="Times New Roman"/>
          <w:sz w:val="27"/>
          <w:szCs w:val="27"/>
        </w:rPr>
        <w:t xml:space="preserve">2024 года в состав резидентов МБУ «Технопарк-Липецк» входят 46 компаний, из которых 10 являются резидентами </w:t>
      </w:r>
      <w:proofErr w:type="spellStart"/>
      <w:r w:rsidRPr="006E397F">
        <w:rPr>
          <w:rFonts w:ascii="Times New Roman" w:hAnsi="Times New Roman" w:cs="Times New Roman"/>
          <w:sz w:val="27"/>
          <w:szCs w:val="27"/>
        </w:rPr>
        <w:t>Сколково</w:t>
      </w:r>
      <w:proofErr w:type="spellEnd"/>
      <w:r w:rsidRPr="006E397F">
        <w:rPr>
          <w:rFonts w:ascii="Times New Roman" w:hAnsi="Times New Roman" w:cs="Times New Roman"/>
          <w:sz w:val="27"/>
          <w:szCs w:val="27"/>
        </w:rPr>
        <w:t>. В 2024 год</w:t>
      </w:r>
      <w:proofErr w:type="gramStart"/>
      <w:r w:rsidRPr="006E397F">
        <w:rPr>
          <w:rFonts w:ascii="Times New Roman" w:hAnsi="Times New Roman" w:cs="Times New Roman"/>
          <w:sz w:val="27"/>
          <w:szCs w:val="27"/>
        </w:rPr>
        <w:t>у ООО</w:t>
      </w:r>
      <w:proofErr w:type="gramEnd"/>
      <w:r w:rsidRPr="006E397F">
        <w:rPr>
          <w:rFonts w:ascii="Times New Roman" w:hAnsi="Times New Roman" w:cs="Times New Roman"/>
          <w:sz w:val="27"/>
          <w:szCs w:val="27"/>
        </w:rPr>
        <w:t xml:space="preserve"> «</w:t>
      </w:r>
      <w:proofErr w:type="spellStart"/>
      <w:r w:rsidRPr="006E397F">
        <w:rPr>
          <w:rFonts w:ascii="Times New Roman" w:hAnsi="Times New Roman" w:cs="Times New Roman"/>
          <w:sz w:val="27"/>
          <w:szCs w:val="27"/>
        </w:rPr>
        <w:t>ИнтерЭкоТехнологии</w:t>
      </w:r>
      <w:proofErr w:type="spellEnd"/>
      <w:r w:rsidRPr="006E397F">
        <w:rPr>
          <w:rFonts w:ascii="Times New Roman" w:hAnsi="Times New Roman" w:cs="Times New Roman"/>
          <w:sz w:val="27"/>
          <w:szCs w:val="27"/>
        </w:rPr>
        <w:t>» и ООО СК «</w:t>
      </w:r>
      <w:proofErr w:type="spellStart"/>
      <w:r w:rsidRPr="006E397F">
        <w:rPr>
          <w:rFonts w:ascii="Times New Roman" w:hAnsi="Times New Roman" w:cs="Times New Roman"/>
          <w:sz w:val="27"/>
          <w:szCs w:val="27"/>
        </w:rPr>
        <w:t>Теплосити</w:t>
      </w:r>
      <w:proofErr w:type="spellEnd"/>
      <w:r w:rsidRPr="006E397F">
        <w:rPr>
          <w:rFonts w:ascii="Times New Roman" w:hAnsi="Times New Roman" w:cs="Times New Roman"/>
          <w:sz w:val="27"/>
          <w:szCs w:val="27"/>
        </w:rPr>
        <w:t xml:space="preserve">» стали резидентами </w:t>
      </w:r>
      <w:proofErr w:type="spellStart"/>
      <w:r w:rsidRPr="006E397F">
        <w:rPr>
          <w:rFonts w:ascii="Times New Roman" w:hAnsi="Times New Roman" w:cs="Times New Roman"/>
          <w:sz w:val="27"/>
          <w:szCs w:val="27"/>
        </w:rPr>
        <w:t>Сколково</w:t>
      </w:r>
      <w:proofErr w:type="spellEnd"/>
      <w:r w:rsidRPr="006E397F">
        <w:rPr>
          <w:rFonts w:ascii="Times New Roman" w:hAnsi="Times New Roman" w:cs="Times New Roman"/>
          <w:sz w:val="27"/>
          <w:szCs w:val="27"/>
        </w:rPr>
        <w:t xml:space="preserve">. </w:t>
      </w:r>
    </w:p>
    <w:p w:rsidR="006E397F" w:rsidRDefault="006E397F" w:rsidP="006E397F">
      <w:pPr>
        <w:spacing w:after="0" w:line="240" w:lineRule="auto"/>
        <w:ind w:firstLine="567"/>
        <w:contextualSpacing/>
        <w:jc w:val="both"/>
        <w:rPr>
          <w:rFonts w:ascii="Times New Roman" w:hAnsi="Times New Roman" w:cs="Times New Roman"/>
          <w:sz w:val="27"/>
          <w:szCs w:val="27"/>
        </w:rPr>
      </w:pPr>
      <w:r w:rsidRPr="006E397F">
        <w:rPr>
          <w:rFonts w:ascii="Times New Roman" w:hAnsi="Times New Roman" w:cs="Times New Roman"/>
          <w:sz w:val="27"/>
          <w:szCs w:val="27"/>
        </w:rPr>
        <w:lastRenderedPageBreak/>
        <w:t xml:space="preserve">Всего в 2024 году </w:t>
      </w:r>
      <w:proofErr w:type="gramStart"/>
      <w:r w:rsidRPr="006E397F">
        <w:rPr>
          <w:rFonts w:ascii="Times New Roman" w:hAnsi="Times New Roman" w:cs="Times New Roman"/>
          <w:sz w:val="27"/>
          <w:szCs w:val="27"/>
        </w:rPr>
        <w:t>исключены</w:t>
      </w:r>
      <w:proofErr w:type="gramEnd"/>
      <w:r w:rsidRPr="006E397F">
        <w:rPr>
          <w:rFonts w:ascii="Times New Roman" w:hAnsi="Times New Roman" w:cs="Times New Roman"/>
          <w:sz w:val="27"/>
          <w:szCs w:val="27"/>
        </w:rPr>
        <w:t xml:space="preserve"> из реестра 10 резидентов, вновь зарегистрировано 18.</w:t>
      </w:r>
    </w:p>
    <w:p w:rsidR="006E397F" w:rsidRPr="006E397F" w:rsidRDefault="006E397F" w:rsidP="006E397F">
      <w:pPr>
        <w:spacing w:after="0" w:line="240" w:lineRule="auto"/>
        <w:ind w:firstLine="567"/>
        <w:contextualSpacing/>
        <w:jc w:val="both"/>
        <w:rPr>
          <w:rFonts w:ascii="Times New Roman" w:hAnsi="Times New Roman" w:cs="Times New Roman"/>
          <w:sz w:val="27"/>
          <w:szCs w:val="27"/>
        </w:rPr>
      </w:pPr>
      <w:r w:rsidRPr="006E397F">
        <w:rPr>
          <w:rFonts w:ascii="Times New Roman" w:hAnsi="Times New Roman" w:cs="Times New Roman"/>
          <w:sz w:val="27"/>
          <w:szCs w:val="27"/>
        </w:rPr>
        <w:t>Анализ деятельности резидентов показал, что в течение 2023 года Федеральной службой по интеллектуальной собственности (Роспатент) запатентовано 31 научных разработок компаний-резидентов, за истекший период 2024 года 36.</w:t>
      </w:r>
    </w:p>
    <w:p w:rsidR="006E397F" w:rsidRDefault="006E397F" w:rsidP="006E397F">
      <w:pPr>
        <w:spacing w:after="0" w:line="240" w:lineRule="auto"/>
        <w:ind w:firstLine="567"/>
        <w:contextualSpacing/>
        <w:jc w:val="both"/>
        <w:rPr>
          <w:rFonts w:ascii="Times New Roman" w:hAnsi="Times New Roman" w:cs="Times New Roman"/>
          <w:sz w:val="27"/>
          <w:szCs w:val="27"/>
        </w:rPr>
      </w:pPr>
      <w:r w:rsidRPr="006E397F">
        <w:rPr>
          <w:rFonts w:ascii="Times New Roman" w:hAnsi="Times New Roman" w:cs="Times New Roman"/>
          <w:sz w:val="27"/>
          <w:szCs w:val="27"/>
        </w:rPr>
        <w:t xml:space="preserve">Деятельность резидентов осуществлялась по различным направлениям. Так, работа 3 компаний отнесена к социально-значимым направлениям, 27 компаний </w:t>
      </w:r>
      <w:proofErr w:type="gramStart"/>
      <w:r w:rsidRPr="006E397F">
        <w:rPr>
          <w:rFonts w:ascii="Times New Roman" w:hAnsi="Times New Roman" w:cs="Times New Roman"/>
          <w:sz w:val="27"/>
          <w:szCs w:val="27"/>
        </w:rPr>
        <w:t>ориентированы</w:t>
      </w:r>
      <w:proofErr w:type="gramEnd"/>
      <w:r w:rsidRPr="006E397F">
        <w:rPr>
          <w:rFonts w:ascii="Times New Roman" w:hAnsi="Times New Roman" w:cs="Times New Roman"/>
          <w:sz w:val="27"/>
          <w:szCs w:val="27"/>
        </w:rPr>
        <w:t xml:space="preserve"> на экспорт и импортозамещающее производство. 10 компаний отнесены к энергосберегающим и чистым технологиям, 6 организаций работают в сфере инновационных технологий.</w:t>
      </w:r>
    </w:p>
    <w:p w:rsidR="00D67412" w:rsidRDefault="00D67412" w:rsidP="00AC629E">
      <w:pPr>
        <w:spacing w:after="0" w:line="240" w:lineRule="auto"/>
        <w:ind w:firstLine="567"/>
        <w:contextualSpacing/>
        <w:jc w:val="both"/>
        <w:rPr>
          <w:rFonts w:ascii="Times New Roman" w:hAnsi="Times New Roman" w:cs="Times New Roman"/>
          <w:sz w:val="27"/>
          <w:szCs w:val="27"/>
        </w:rPr>
      </w:pPr>
      <w:r w:rsidRPr="00D67412">
        <w:rPr>
          <w:rFonts w:ascii="Times New Roman" w:hAnsi="Times New Roman" w:cs="Times New Roman"/>
          <w:sz w:val="27"/>
          <w:szCs w:val="27"/>
        </w:rPr>
        <w:t>Финансовое обеспечение учреждения осуществляется за счет предоставления из средств бюджета города Липецка субсидий на выполнение муниципального задания и иные цели, а так же средств, полученных от приносящей доход деятельности учреждения.</w:t>
      </w:r>
    </w:p>
    <w:p w:rsidR="00D67412" w:rsidRDefault="00D67412" w:rsidP="00AC629E">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Доходы Учреждения в 2023 году составили 47563,5 тыс. руб., в том числе:</w:t>
      </w:r>
    </w:p>
    <w:p w:rsidR="00D67412" w:rsidRPr="00D67412" w:rsidRDefault="00D67412" w:rsidP="00D67412">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с</w:t>
      </w:r>
      <w:r w:rsidRPr="00D67412">
        <w:rPr>
          <w:rFonts w:ascii="Times New Roman" w:hAnsi="Times New Roman" w:cs="Times New Roman"/>
          <w:sz w:val="27"/>
          <w:szCs w:val="27"/>
        </w:rPr>
        <w:t>убсиди</w:t>
      </w:r>
      <w:r>
        <w:rPr>
          <w:rFonts w:ascii="Times New Roman" w:hAnsi="Times New Roman" w:cs="Times New Roman"/>
          <w:sz w:val="27"/>
          <w:szCs w:val="27"/>
        </w:rPr>
        <w:t>я</w:t>
      </w:r>
      <w:r w:rsidRPr="00D67412">
        <w:rPr>
          <w:rFonts w:ascii="Times New Roman" w:hAnsi="Times New Roman" w:cs="Times New Roman"/>
          <w:sz w:val="27"/>
          <w:szCs w:val="27"/>
        </w:rPr>
        <w:t xml:space="preserve"> на выполнение муниципального задания</w:t>
      </w:r>
      <w:r>
        <w:rPr>
          <w:rFonts w:ascii="Times New Roman" w:hAnsi="Times New Roman" w:cs="Times New Roman"/>
          <w:sz w:val="27"/>
          <w:szCs w:val="27"/>
        </w:rPr>
        <w:t xml:space="preserve"> - 10285,6 тыс. руб.;</w:t>
      </w:r>
    </w:p>
    <w:p w:rsidR="00D67412" w:rsidRPr="00D67412" w:rsidRDefault="00D67412" w:rsidP="00D67412">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с</w:t>
      </w:r>
      <w:r w:rsidRPr="00D67412">
        <w:rPr>
          <w:rFonts w:ascii="Times New Roman" w:hAnsi="Times New Roman" w:cs="Times New Roman"/>
          <w:sz w:val="27"/>
          <w:szCs w:val="27"/>
        </w:rPr>
        <w:t>убсиди</w:t>
      </w:r>
      <w:r>
        <w:rPr>
          <w:rFonts w:ascii="Times New Roman" w:hAnsi="Times New Roman" w:cs="Times New Roman"/>
          <w:sz w:val="27"/>
          <w:szCs w:val="27"/>
        </w:rPr>
        <w:t>я</w:t>
      </w:r>
      <w:r w:rsidRPr="00D67412">
        <w:rPr>
          <w:rFonts w:ascii="Times New Roman" w:hAnsi="Times New Roman" w:cs="Times New Roman"/>
          <w:sz w:val="27"/>
          <w:szCs w:val="27"/>
        </w:rPr>
        <w:t xml:space="preserve"> на иные цели</w:t>
      </w:r>
      <w:r>
        <w:rPr>
          <w:rFonts w:ascii="Times New Roman" w:hAnsi="Times New Roman" w:cs="Times New Roman"/>
          <w:sz w:val="27"/>
          <w:szCs w:val="27"/>
        </w:rPr>
        <w:t xml:space="preserve"> – 2342,8 тыс. руб.;</w:t>
      </w:r>
    </w:p>
    <w:p w:rsidR="00D67412" w:rsidRDefault="00D67412" w:rsidP="00D67412">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с</w:t>
      </w:r>
      <w:r w:rsidRPr="00D67412">
        <w:rPr>
          <w:rFonts w:ascii="Times New Roman" w:hAnsi="Times New Roman" w:cs="Times New Roman"/>
          <w:sz w:val="27"/>
          <w:szCs w:val="27"/>
        </w:rPr>
        <w:t>обственные доходы</w:t>
      </w:r>
      <w:r>
        <w:rPr>
          <w:rFonts w:ascii="Times New Roman" w:hAnsi="Times New Roman" w:cs="Times New Roman"/>
          <w:sz w:val="27"/>
          <w:szCs w:val="27"/>
        </w:rPr>
        <w:t xml:space="preserve"> – 34935,1 тыс. рублей.</w:t>
      </w:r>
    </w:p>
    <w:p w:rsidR="000C374F" w:rsidRDefault="006E397F" w:rsidP="00D67412">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При проверке формирования</w:t>
      </w:r>
      <w:r w:rsidR="000C374F" w:rsidRPr="000C374F">
        <w:rPr>
          <w:rFonts w:ascii="Times New Roman" w:hAnsi="Times New Roman" w:cs="Times New Roman"/>
          <w:sz w:val="27"/>
          <w:szCs w:val="27"/>
        </w:rPr>
        <w:t xml:space="preserve"> муниципальных задани</w:t>
      </w:r>
      <w:r>
        <w:rPr>
          <w:rFonts w:ascii="Times New Roman" w:hAnsi="Times New Roman" w:cs="Times New Roman"/>
          <w:sz w:val="27"/>
          <w:szCs w:val="27"/>
        </w:rPr>
        <w:t>й</w:t>
      </w:r>
      <w:r w:rsidR="000C374F" w:rsidRPr="000C374F">
        <w:rPr>
          <w:rFonts w:ascii="Times New Roman" w:hAnsi="Times New Roman" w:cs="Times New Roman"/>
          <w:sz w:val="27"/>
          <w:szCs w:val="27"/>
        </w:rPr>
        <w:t xml:space="preserve"> на 2023, 2024 годы</w:t>
      </w:r>
      <w:r>
        <w:rPr>
          <w:rFonts w:ascii="Times New Roman" w:hAnsi="Times New Roman" w:cs="Times New Roman"/>
          <w:sz w:val="27"/>
          <w:szCs w:val="27"/>
        </w:rPr>
        <w:t xml:space="preserve"> установлено несоответствие </w:t>
      </w:r>
      <w:r w:rsidR="000C374F" w:rsidRPr="000C374F">
        <w:rPr>
          <w:rFonts w:ascii="Times New Roman" w:hAnsi="Times New Roman" w:cs="Times New Roman"/>
          <w:sz w:val="27"/>
          <w:szCs w:val="27"/>
        </w:rPr>
        <w:t xml:space="preserve"> </w:t>
      </w:r>
      <w:r>
        <w:rPr>
          <w:rFonts w:ascii="Times New Roman" w:hAnsi="Times New Roman" w:cs="Times New Roman"/>
          <w:sz w:val="27"/>
          <w:szCs w:val="27"/>
        </w:rPr>
        <w:t>у</w:t>
      </w:r>
      <w:r w:rsidR="000C374F" w:rsidRPr="000C374F">
        <w:rPr>
          <w:rFonts w:ascii="Times New Roman" w:hAnsi="Times New Roman" w:cs="Times New Roman"/>
          <w:sz w:val="27"/>
          <w:szCs w:val="27"/>
        </w:rPr>
        <w:t>никальны</w:t>
      </w:r>
      <w:r>
        <w:rPr>
          <w:rFonts w:ascii="Times New Roman" w:hAnsi="Times New Roman" w:cs="Times New Roman"/>
          <w:sz w:val="27"/>
          <w:szCs w:val="27"/>
        </w:rPr>
        <w:t>х</w:t>
      </w:r>
      <w:r w:rsidR="000C374F" w:rsidRPr="000C374F">
        <w:rPr>
          <w:rFonts w:ascii="Times New Roman" w:hAnsi="Times New Roman" w:cs="Times New Roman"/>
          <w:sz w:val="27"/>
          <w:szCs w:val="27"/>
        </w:rPr>
        <w:t xml:space="preserve"> Региональн</w:t>
      </w:r>
      <w:r>
        <w:rPr>
          <w:rFonts w:ascii="Times New Roman" w:hAnsi="Times New Roman" w:cs="Times New Roman"/>
          <w:sz w:val="27"/>
          <w:szCs w:val="27"/>
        </w:rPr>
        <w:t>му</w:t>
      </w:r>
      <w:r w:rsidR="000C374F" w:rsidRPr="000C374F">
        <w:rPr>
          <w:rFonts w:ascii="Times New Roman" w:hAnsi="Times New Roman" w:cs="Times New Roman"/>
          <w:sz w:val="27"/>
          <w:szCs w:val="27"/>
        </w:rPr>
        <w:t xml:space="preserve"> перечня государственных (муниципальных) услуг и работ, что носит признаки нарушения ст. 15.15.15 КоАП РФ «Нарушение порядка формирования государственного (муниципального) задания»</w:t>
      </w:r>
      <w:r w:rsidR="000C374F">
        <w:rPr>
          <w:rFonts w:ascii="Times New Roman" w:hAnsi="Times New Roman" w:cs="Times New Roman"/>
          <w:sz w:val="27"/>
          <w:szCs w:val="27"/>
        </w:rPr>
        <w:t>.</w:t>
      </w:r>
    </w:p>
    <w:p w:rsidR="000C374F" w:rsidRDefault="000C374F" w:rsidP="00D67412">
      <w:pPr>
        <w:spacing w:after="0" w:line="240" w:lineRule="auto"/>
        <w:ind w:firstLine="567"/>
        <w:contextualSpacing/>
        <w:jc w:val="both"/>
        <w:rPr>
          <w:rFonts w:ascii="Times New Roman" w:hAnsi="Times New Roman" w:cs="Times New Roman"/>
          <w:sz w:val="27"/>
          <w:szCs w:val="27"/>
        </w:rPr>
      </w:pPr>
      <w:r w:rsidRPr="000C374F">
        <w:rPr>
          <w:rFonts w:ascii="Times New Roman" w:hAnsi="Times New Roman" w:cs="Times New Roman"/>
          <w:sz w:val="27"/>
          <w:szCs w:val="27"/>
        </w:rPr>
        <w:t>В ходе проведения проверки учредителем внесены изменения в муниципальное задание на текущий год</w:t>
      </w:r>
      <w:r>
        <w:rPr>
          <w:rFonts w:ascii="Times New Roman" w:hAnsi="Times New Roman" w:cs="Times New Roman"/>
          <w:sz w:val="27"/>
          <w:szCs w:val="27"/>
        </w:rPr>
        <w:t xml:space="preserve">. </w:t>
      </w:r>
    </w:p>
    <w:p w:rsidR="000C374F" w:rsidRDefault="000C374F" w:rsidP="00D67412">
      <w:pPr>
        <w:spacing w:after="0" w:line="240" w:lineRule="auto"/>
        <w:ind w:firstLine="567"/>
        <w:contextualSpacing/>
        <w:jc w:val="both"/>
        <w:rPr>
          <w:rFonts w:ascii="Times New Roman" w:hAnsi="Times New Roman" w:cs="Times New Roman"/>
          <w:sz w:val="27"/>
          <w:szCs w:val="27"/>
        </w:rPr>
      </w:pPr>
    </w:p>
    <w:p w:rsidR="005D6135" w:rsidRDefault="005D6135" w:rsidP="00D67412">
      <w:pPr>
        <w:spacing w:after="0" w:line="240" w:lineRule="auto"/>
        <w:ind w:firstLine="567"/>
        <w:contextualSpacing/>
        <w:jc w:val="both"/>
        <w:rPr>
          <w:rFonts w:ascii="Times New Roman" w:hAnsi="Times New Roman" w:cs="Times New Roman"/>
          <w:sz w:val="27"/>
          <w:szCs w:val="27"/>
        </w:rPr>
      </w:pPr>
    </w:p>
    <w:p w:rsidR="005D6135" w:rsidRPr="008326EF" w:rsidRDefault="005D6135" w:rsidP="008326EF">
      <w:pPr>
        <w:spacing w:after="0" w:line="240" w:lineRule="auto"/>
        <w:ind w:left="709"/>
        <w:jc w:val="center"/>
        <w:rPr>
          <w:rFonts w:ascii="Times New Roman" w:hAnsi="Times New Roman" w:cs="Times New Roman"/>
          <w:i/>
          <w:sz w:val="27"/>
          <w:szCs w:val="27"/>
        </w:rPr>
      </w:pPr>
      <w:r w:rsidRPr="008326EF">
        <w:rPr>
          <w:rFonts w:ascii="Times New Roman" w:hAnsi="Times New Roman" w:cs="Times New Roman"/>
          <w:i/>
          <w:sz w:val="27"/>
          <w:szCs w:val="27"/>
        </w:rPr>
        <w:t>Проверка Муниципального учреждения «Управление главного смотрителя г. Липецка» по вопросу законности и эффективности использования бюджетных средств, выделенных на приобретение, содержание, ремонт средств организации дорожного движения и разметку дорог в 2023 году и 2024 году</w:t>
      </w:r>
    </w:p>
    <w:p w:rsidR="005D6135" w:rsidRDefault="005D6135" w:rsidP="005D6135">
      <w:pPr>
        <w:spacing w:after="0" w:line="240" w:lineRule="auto"/>
        <w:jc w:val="center"/>
        <w:rPr>
          <w:rFonts w:ascii="Times New Roman" w:hAnsi="Times New Roman" w:cs="Times New Roman"/>
          <w:sz w:val="27"/>
          <w:szCs w:val="27"/>
        </w:rPr>
      </w:pPr>
    </w:p>
    <w:p w:rsidR="005D6135" w:rsidRDefault="00AC78FA" w:rsidP="00AC78FA">
      <w:pPr>
        <w:spacing w:after="0" w:line="240" w:lineRule="auto"/>
        <w:ind w:firstLine="567"/>
        <w:contextualSpacing/>
        <w:jc w:val="both"/>
        <w:rPr>
          <w:rFonts w:ascii="Times New Roman" w:hAnsi="Times New Roman" w:cs="Times New Roman"/>
          <w:sz w:val="27"/>
          <w:szCs w:val="27"/>
        </w:rPr>
      </w:pPr>
      <w:r w:rsidRPr="00AC78FA">
        <w:rPr>
          <w:rFonts w:ascii="Times New Roman" w:hAnsi="Times New Roman" w:cs="Times New Roman"/>
          <w:sz w:val="27"/>
          <w:szCs w:val="27"/>
        </w:rPr>
        <w:t>Общественные отношения, возникающие в процессе организации дорожного движения, а также при организации и осуществлении парковочной деятельности, регулируются Федеральным законом от 29.12.2017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7"/>
          <w:szCs w:val="27"/>
        </w:rPr>
        <w:t>.</w:t>
      </w:r>
    </w:p>
    <w:p w:rsidR="00AC78FA" w:rsidRDefault="00AC78FA" w:rsidP="00AC78FA">
      <w:pPr>
        <w:spacing w:after="0" w:line="240" w:lineRule="auto"/>
        <w:ind w:firstLine="567"/>
        <w:contextualSpacing/>
        <w:jc w:val="both"/>
        <w:rPr>
          <w:rFonts w:ascii="Times New Roman" w:hAnsi="Times New Roman" w:cs="Times New Roman"/>
          <w:sz w:val="27"/>
          <w:szCs w:val="27"/>
        </w:rPr>
      </w:pPr>
      <w:r w:rsidRPr="00AC78FA">
        <w:rPr>
          <w:rFonts w:ascii="Times New Roman" w:hAnsi="Times New Roman" w:cs="Times New Roman"/>
          <w:sz w:val="27"/>
          <w:szCs w:val="27"/>
        </w:rPr>
        <w:t>Мероприятия, направленные на приобретение, содержание, ремонт средств организации дорожного движения и разметку дорог (далее - мероприятия) реализуются в рамках муниципальной программы города Липецка «Развитие транспорта и дорожного хозяйства города Липецка</w:t>
      </w:r>
      <w:r>
        <w:rPr>
          <w:rFonts w:ascii="Times New Roman" w:hAnsi="Times New Roman" w:cs="Times New Roman"/>
          <w:sz w:val="27"/>
          <w:szCs w:val="27"/>
        </w:rPr>
        <w:t>».</w:t>
      </w:r>
    </w:p>
    <w:p w:rsidR="00AC78FA" w:rsidRPr="00AC78FA" w:rsidRDefault="00AC78FA" w:rsidP="00AC78FA">
      <w:pPr>
        <w:spacing w:after="0" w:line="240" w:lineRule="auto"/>
        <w:ind w:firstLine="567"/>
        <w:contextualSpacing/>
        <w:jc w:val="both"/>
        <w:rPr>
          <w:rFonts w:ascii="Times New Roman" w:hAnsi="Times New Roman" w:cs="Times New Roman"/>
          <w:sz w:val="27"/>
          <w:szCs w:val="27"/>
        </w:rPr>
      </w:pPr>
      <w:r w:rsidRPr="00AC78FA">
        <w:rPr>
          <w:rFonts w:ascii="Times New Roman" w:hAnsi="Times New Roman" w:cs="Times New Roman"/>
          <w:sz w:val="27"/>
          <w:szCs w:val="27"/>
        </w:rPr>
        <w:t>На обеспечение мероприятий программы в 2023 году израсходовано 58 375,2 тыс. руб. или 99,9 % плана, в том числе средства областного бюджета 31 488,9 тыс. рублей. Неисполнение составило 44,8 тыс. руб. и связано с образовавшейся экономией по результатам конкурентных закупок и невозможностью проведения дополнительных закупочных мероприятий в конце финансового года.</w:t>
      </w:r>
    </w:p>
    <w:p w:rsidR="00AC78FA" w:rsidRDefault="00AC78FA" w:rsidP="00AC78FA">
      <w:pPr>
        <w:spacing w:after="0" w:line="240" w:lineRule="auto"/>
        <w:ind w:firstLine="567"/>
        <w:contextualSpacing/>
        <w:jc w:val="both"/>
        <w:rPr>
          <w:rFonts w:ascii="Times New Roman" w:hAnsi="Times New Roman" w:cs="Times New Roman"/>
          <w:sz w:val="27"/>
          <w:szCs w:val="27"/>
        </w:rPr>
      </w:pPr>
      <w:r w:rsidRPr="00AC78FA">
        <w:rPr>
          <w:rFonts w:ascii="Times New Roman" w:hAnsi="Times New Roman" w:cs="Times New Roman"/>
          <w:sz w:val="27"/>
          <w:szCs w:val="27"/>
        </w:rPr>
        <w:lastRenderedPageBreak/>
        <w:t>Плановый объем финансирования мероприятий программы на 2024 год составляет  44 686,5 тыс. руб., в том числе 29 000,0 тыс. руб. средства областного бюджета. Кассовые расходы по состоянию на 01.10.2024 год составляют 40 967,8 тыс. руб. или 91,7%.</w:t>
      </w:r>
    </w:p>
    <w:p w:rsidR="00AC78FA" w:rsidRPr="00AC78FA" w:rsidRDefault="00AC78FA" w:rsidP="00AC78FA">
      <w:pPr>
        <w:spacing w:after="0" w:line="240" w:lineRule="auto"/>
        <w:ind w:firstLine="567"/>
        <w:contextualSpacing/>
        <w:jc w:val="both"/>
        <w:rPr>
          <w:rFonts w:ascii="Times New Roman" w:hAnsi="Times New Roman" w:cs="Times New Roman"/>
          <w:sz w:val="27"/>
          <w:szCs w:val="27"/>
        </w:rPr>
      </w:pPr>
      <w:r w:rsidRPr="00AC78FA">
        <w:rPr>
          <w:rFonts w:ascii="Times New Roman" w:hAnsi="Times New Roman" w:cs="Times New Roman"/>
          <w:sz w:val="27"/>
          <w:szCs w:val="27"/>
        </w:rPr>
        <w:t xml:space="preserve">Снижение объемов финансирования 2024 года связано с выделением бюджетных средств в 2023 году на обустройство платных парковочных мест. Общие расходы на организацию платных парковок в 2023 году составили 12 000,0 тыс. руб., в том числе 7 084,7 тыс. руб. обустройство техническими средствами, 4 915,3 тыс. руб. расходы по оплате труда, приобретению оргтехники, мебели, на уборку и пр. </w:t>
      </w:r>
    </w:p>
    <w:p w:rsidR="00AC78FA" w:rsidRDefault="00AC78FA" w:rsidP="00AC78FA">
      <w:pPr>
        <w:spacing w:after="0" w:line="240" w:lineRule="auto"/>
        <w:ind w:firstLine="567"/>
        <w:contextualSpacing/>
        <w:jc w:val="both"/>
        <w:rPr>
          <w:rFonts w:ascii="Times New Roman" w:hAnsi="Times New Roman" w:cs="Times New Roman"/>
          <w:sz w:val="27"/>
          <w:szCs w:val="27"/>
        </w:rPr>
      </w:pPr>
      <w:proofErr w:type="gramStart"/>
      <w:r w:rsidRPr="00AC78FA">
        <w:rPr>
          <w:rFonts w:ascii="Times New Roman" w:hAnsi="Times New Roman" w:cs="Times New Roman"/>
          <w:sz w:val="27"/>
          <w:szCs w:val="27"/>
        </w:rPr>
        <w:t>Доходы от платных парковок за пять месяцев в 2024 году составили 10 551,0 тыс. руб., в том числе 4 480,5 тыс. руб. сумма оплаченных штрафов, расходы составили 1 339,0 тыс. руб., в том числе 1 231,4 тыс. руб. оплата труда работников отдела по платным парковкам учреждения, а также 107,6 тыс. руб. комиссия за перевод денежных средств при оплате парковочных мест</w:t>
      </w:r>
      <w:r>
        <w:rPr>
          <w:rFonts w:ascii="Times New Roman" w:hAnsi="Times New Roman" w:cs="Times New Roman"/>
          <w:sz w:val="27"/>
          <w:szCs w:val="27"/>
        </w:rPr>
        <w:t>.</w:t>
      </w:r>
      <w:proofErr w:type="gramEnd"/>
    </w:p>
    <w:p w:rsidR="00AC78FA" w:rsidRDefault="00AC78FA" w:rsidP="00AC78FA">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Нарушений повлекших </w:t>
      </w:r>
      <w:r w:rsidR="00C24851">
        <w:rPr>
          <w:rFonts w:ascii="Times New Roman" w:hAnsi="Times New Roman" w:cs="Times New Roman"/>
          <w:sz w:val="27"/>
          <w:szCs w:val="27"/>
        </w:rPr>
        <w:t>неэффективное и нецелевое использование сре</w:t>
      </w:r>
      <w:proofErr w:type="gramStart"/>
      <w:r w:rsidR="00C24851">
        <w:rPr>
          <w:rFonts w:ascii="Times New Roman" w:hAnsi="Times New Roman" w:cs="Times New Roman"/>
          <w:sz w:val="27"/>
          <w:szCs w:val="27"/>
        </w:rPr>
        <w:t>дств пр</w:t>
      </w:r>
      <w:proofErr w:type="gramEnd"/>
      <w:r w:rsidR="00C24851">
        <w:rPr>
          <w:rFonts w:ascii="Times New Roman" w:hAnsi="Times New Roman" w:cs="Times New Roman"/>
          <w:sz w:val="27"/>
          <w:szCs w:val="27"/>
        </w:rPr>
        <w:t>и проверке не установлено.</w:t>
      </w:r>
    </w:p>
    <w:p w:rsidR="00C24851" w:rsidRDefault="00C24851" w:rsidP="00AC78FA">
      <w:pPr>
        <w:spacing w:after="0" w:line="240" w:lineRule="auto"/>
        <w:ind w:firstLine="567"/>
        <w:contextualSpacing/>
        <w:jc w:val="both"/>
        <w:rPr>
          <w:rFonts w:ascii="Times New Roman" w:hAnsi="Times New Roman" w:cs="Times New Roman"/>
          <w:sz w:val="27"/>
          <w:szCs w:val="27"/>
        </w:rPr>
      </w:pPr>
    </w:p>
    <w:p w:rsidR="00C24851" w:rsidRPr="008326EF" w:rsidRDefault="00C24851" w:rsidP="008326EF">
      <w:pPr>
        <w:spacing w:after="0" w:line="240" w:lineRule="auto"/>
        <w:ind w:left="709"/>
        <w:jc w:val="center"/>
        <w:rPr>
          <w:rFonts w:ascii="Times New Roman" w:hAnsi="Times New Roman" w:cs="Times New Roman"/>
          <w:i/>
          <w:sz w:val="27"/>
          <w:szCs w:val="27"/>
        </w:rPr>
      </w:pPr>
      <w:r w:rsidRPr="008326EF">
        <w:rPr>
          <w:rFonts w:ascii="Times New Roman" w:hAnsi="Times New Roman" w:cs="Times New Roman"/>
          <w:i/>
          <w:sz w:val="27"/>
          <w:szCs w:val="27"/>
        </w:rPr>
        <w:t xml:space="preserve">Проверка выполнения мероприятий </w:t>
      </w:r>
      <w:proofErr w:type="gramStart"/>
      <w:r w:rsidRPr="008326EF">
        <w:rPr>
          <w:rFonts w:ascii="Times New Roman" w:hAnsi="Times New Roman" w:cs="Times New Roman"/>
          <w:i/>
          <w:sz w:val="27"/>
          <w:szCs w:val="27"/>
        </w:rPr>
        <w:t>по осуществлению деятельности по обращению с животными без владельцев на территории</w:t>
      </w:r>
      <w:proofErr w:type="gramEnd"/>
      <w:r w:rsidRPr="008326EF">
        <w:rPr>
          <w:rFonts w:ascii="Times New Roman" w:hAnsi="Times New Roman" w:cs="Times New Roman"/>
          <w:i/>
          <w:sz w:val="27"/>
          <w:szCs w:val="27"/>
        </w:rPr>
        <w:t xml:space="preserve"> города Липецка в 2023-2024 годах в Муниципальном учреждении «Управление главного смотрителя города Липецка».</w:t>
      </w:r>
    </w:p>
    <w:p w:rsidR="00C24851" w:rsidRDefault="00C24851" w:rsidP="00C24851">
      <w:pPr>
        <w:spacing w:after="0" w:line="240" w:lineRule="auto"/>
        <w:jc w:val="center"/>
        <w:rPr>
          <w:rFonts w:ascii="Times New Roman" w:hAnsi="Times New Roman" w:cs="Times New Roman"/>
          <w:sz w:val="27"/>
          <w:szCs w:val="27"/>
        </w:rPr>
      </w:pPr>
    </w:p>
    <w:p w:rsidR="00C24851" w:rsidRDefault="00C24851" w:rsidP="00C24851">
      <w:pPr>
        <w:spacing w:after="0" w:line="240" w:lineRule="auto"/>
        <w:jc w:val="center"/>
        <w:rPr>
          <w:rFonts w:ascii="Times New Roman" w:hAnsi="Times New Roman" w:cs="Times New Roman"/>
          <w:sz w:val="27"/>
          <w:szCs w:val="27"/>
        </w:rPr>
      </w:pPr>
    </w:p>
    <w:p w:rsidR="008B7845" w:rsidRPr="008B7845" w:rsidRDefault="008B7845" w:rsidP="008B7845">
      <w:pPr>
        <w:spacing w:after="0" w:line="240" w:lineRule="auto"/>
        <w:ind w:firstLine="567"/>
        <w:contextualSpacing/>
        <w:jc w:val="both"/>
        <w:rPr>
          <w:rFonts w:ascii="Times New Roman" w:hAnsi="Times New Roman" w:cs="Times New Roman"/>
          <w:sz w:val="27"/>
          <w:szCs w:val="27"/>
        </w:rPr>
      </w:pPr>
      <w:r w:rsidRPr="008B7845">
        <w:rPr>
          <w:rFonts w:ascii="Times New Roman" w:hAnsi="Times New Roman" w:cs="Times New Roman"/>
          <w:sz w:val="27"/>
          <w:szCs w:val="27"/>
        </w:rPr>
        <w:t>В соответствии с законом Липецкой области от 15.12.2015 №481-03 «О наделении органов местного самоуправления государственными  полномочиями по организации мероприятий при осуществлении деятельности по обращению с животными», органы местного самоуправления наделены полномочиями по организации мероприятий при осуществлении деятельности по обращению с животными без владельцев» в части:</w:t>
      </w:r>
    </w:p>
    <w:p w:rsidR="008B7845" w:rsidRPr="008B7845" w:rsidRDefault="008B7845" w:rsidP="008B7845">
      <w:pPr>
        <w:spacing w:after="0" w:line="240" w:lineRule="auto"/>
        <w:ind w:firstLine="567"/>
        <w:contextualSpacing/>
        <w:jc w:val="both"/>
        <w:rPr>
          <w:rFonts w:ascii="Times New Roman" w:hAnsi="Times New Roman" w:cs="Times New Roman"/>
          <w:sz w:val="27"/>
          <w:szCs w:val="27"/>
        </w:rPr>
      </w:pPr>
      <w:r w:rsidRPr="008B7845">
        <w:rPr>
          <w:rFonts w:ascii="Times New Roman" w:hAnsi="Times New Roman" w:cs="Times New Roman"/>
          <w:sz w:val="27"/>
          <w:szCs w:val="27"/>
        </w:rPr>
        <w:t>- отлов животных без владельцев, в том числе их транспортировка и немедленная передача в приюты;</w:t>
      </w:r>
    </w:p>
    <w:p w:rsidR="008B7845" w:rsidRPr="008B7845" w:rsidRDefault="008B7845" w:rsidP="008B7845">
      <w:pPr>
        <w:spacing w:after="0" w:line="240" w:lineRule="auto"/>
        <w:ind w:firstLine="567"/>
        <w:contextualSpacing/>
        <w:jc w:val="both"/>
        <w:rPr>
          <w:rFonts w:ascii="Times New Roman" w:hAnsi="Times New Roman" w:cs="Times New Roman"/>
          <w:sz w:val="27"/>
          <w:szCs w:val="27"/>
        </w:rPr>
      </w:pPr>
      <w:r w:rsidRPr="008B7845">
        <w:rPr>
          <w:rFonts w:ascii="Times New Roman" w:hAnsi="Times New Roman" w:cs="Times New Roman"/>
          <w:sz w:val="27"/>
          <w:szCs w:val="27"/>
        </w:rPr>
        <w:t>- содержание животных без владельцев в приютах для животных;</w:t>
      </w:r>
    </w:p>
    <w:p w:rsidR="008B7845" w:rsidRPr="008B7845" w:rsidRDefault="008B7845" w:rsidP="008B7845">
      <w:pPr>
        <w:spacing w:after="0" w:line="240" w:lineRule="auto"/>
        <w:ind w:firstLine="567"/>
        <w:contextualSpacing/>
        <w:jc w:val="both"/>
        <w:rPr>
          <w:rFonts w:ascii="Times New Roman" w:hAnsi="Times New Roman" w:cs="Times New Roman"/>
          <w:sz w:val="27"/>
          <w:szCs w:val="27"/>
        </w:rPr>
      </w:pPr>
      <w:r w:rsidRPr="008B7845">
        <w:rPr>
          <w:rFonts w:ascii="Times New Roman" w:hAnsi="Times New Roman" w:cs="Times New Roman"/>
          <w:sz w:val="27"/>
          <w:szCs w:val="27"/>
        </w:rPr>
        <w:t>- возврат потерявшихся животных их владельцам, поиск новых владельцев поступившим в приюты для животных животным без владельцев;</w:t>
      </w:r>
    </w:p>
    <w:p w:rsidR="008B7845" w:rsidRPr="008B7845" w:rsidRDefault="008B7845" w:rsidP="008B7845">
      <w:pPr>
        <w:spacing w:after="0" w:line="240" w:lineRule="auto"/>
        <w:ind w:firstLine="567"/>
        <w:contextualSpacing/>
        <w:jc w:val="both"/>
        <w:rPr>
          <w:rFonts w:ascii="Times New Roman" w:hAnsi="Times New Roman" w:cs="Times New Roman"/>
          <w:sz w:val="27"/>
          <w:szCs w:val="27"/>
        </w:rPr>
      </w:pPr>
      <w:r w:rsidRPr="008B7845">
        <w:rPr>
          <w:rFonts w:ascii="Times New Roman" w:hAnsi="Times New Roman" w:cs="Times New Roman"/>
          <w:sz w:val="27"/>
          <w:szCs w:val="27"/>
        </w:rPr>
        <w:t>- возврат животных без владельцев, не проявляющих немотивированной агрессивности, на прежние места их обитания;</w:t>
      </w:r>
    </w:p>
    <w:p w:rsidR="00C24851" w:rsidRDefault="008B7845" w:rsidP="008B7845">
      <w:pPr>
        <w:spacing w:after="0" w:line="240" w:lineRule="auto"/>
        <w:ind w:firstLine="567"/>
        <w:contextualSpacing/>
        <w:jc w:val="both"/>
        <w:rPr>
          <w:rFonts w:ascii="Times New Roman" w:hAnsi="Times New Roman" w:cs="Times New Roman"/>
          <w:sz w:val="27"/>
          <w:szCs w:val="27"/>
        </w:rPr>
      </w:pPr>
      <w:r w:rsidRPr="008B7845">
        <w:rPr>
          <w:rFonts w:ascii="Times New Roman" w:hAnsi="Times New Roman" w:cs="Times New Roman"/>
          <w:sz w:val="27"/>
          <w:szCs w:val="27"/>
        </w:rPr>
        <w:t>-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8B7845" w:rsidRDefault="008B7845" w:rsidP="008B7845">
      <w:pPr>
        <w:spacing w:after="0" w:line="240" w:lineRule="auto"/>
        <w:ind w:firstLine="567"/>
        <w:contextualSpacing/>
        <w:jc w:val="both"/>
        <w:rPr>
          <w:rFonts w:ascii="Times New Roman" w:hAnsi="Times New Roman" w:cs="Times New Roman"/>
          <w:sz w:val="27"/>
          <w:szCs w:val="27"/>
        </w:rPr>
      </w:pPr>
      <w:r w:rsidRPr="008B7845">
        <w:rPr>
          <w:rFonts w:ascii="Times New Roman" w:hAnsi="Times New Roman" w:cs="Times New Roman"/>
          <w:sz w:val="27"/>
          <w:szCs w:val="27"/>
        </w:rPr>
        <w:t>Мероприятия при осуществлении деятельности по обращению с животными без владельцев осуществляются за счет средств, выделенных из областного бюджета в виде субвенции на реализацию переданных полномочий по отлову безнадзорных животных.</w:t>
      </w:r>
    </w:p>
    <w:p w:rsidR="008B7845" w:rsidRPr="008B7845" w:rsidRDefault="008B7845" w:rsidP="008B7845">
      <w:pPr>
        <w:spacing w:after="0" w:line="240" w:lineRule="auto"/>
        <w:ind w:firstLine="567"/>
        <w:contextualSpacing/>
        <w:jc w:val="both"/>
        <w:rPr>
          <w:rFonts w:ascii="Times New Roman" w:hAnsi="Times New Roman" w:cs="Times New Roman"/>
          <w:sz w:val="27"/>
          <w:szCs w:val="27"/>
        </w:rPr>
      </w:pPr>
      <w:r w:rsidRPr="008B7845">
        <w:rPr>
          <w:rFonts w:ascii="Times New Roman" w:hAnsi="Times New Roman" w:cs="Times New Roman"/>
          <w:sz w:val="27"/>
          <w:szCs w:val="27"/>
        </w:rPr>
        <w:t xml:space="preserve">В 2023 году </w:t>
      </w:r>
      <w:proofErr w:type="gramStart"/>
      <w:r w:rsidRPr="008B7845">
        <w:rPr>
          <w:rFonts w:ascii="Times New Roman" w:hAnsi="Times New Roman" w:cs="Times New Roman"/>
          <w:sz w:val="27"/>
          <w:szCs w:val="27"/>
        </w:rPr>
        <w:t>из областного бюджета на услуги по осуществлению деятельности по обращению с животными без владельцев</w:t>
      </w:r>
      <w:proofErr w:type="gramEnd"/>
      <w:r w:rsidRPr="008B7845">
        <w:rPr>
          <w:rFonts w:ascii="Times New Roman" w:hAnsi="Times New Roman" w:cs="Times New Roman"/>
          <w:sz w:val="27"/>
          <w:szCs w:val="27"/>
        </w:rPr>
        <w:t xml:space="preserve"> на территории города Липецка было выделено 13 258,1 тыс. руб., фактически израсходовано 7 728,2 тыс. руб. или 58 </w:t>
      </w:r>
      <w:r w:rsidRPr="008B7845">
        <w:rPr>
          <w:rFonts w:ascii="Times New Roman" w:hAnsi="Times New Roman" w:cs="Times New Roman"/>
          <w:sz w:val="27"/>
          <w:szCs w:val="27"/>
        </w:rPr>
        <w:lastRenderedPageBreak/>
        <w:t>процентов. В 2024 году на мероприятия по обращению с животными без владельцев предусмотрено – 11 935,3 тыс. руб. с учетом восстановленных средств по контракту 2023 года в размере 5 494,3 тыс. рублей.</w:t>
      </w:r>
    </w:p>
    <w:p w:rsidR="008B7845" w:rsidRDefault="008B7845" w:rsidP="008B7845">
      <w:pPr>
        <w:spacing w:after="0" w:line="240" w:lineRule="auto"/>
        <w:ind w:firstLine="567"/>
        <w:contextualSpacing/>
        <w:jc w:val="both"/>
        <w:rPr>
          <w:rFonts w:ascii="Times New Roman" w:hAnsi="Times New Roman" w:cs="Times New Roman"/>
          <w:sz w:val="27"/>
          <w:szCs w:val="27"/>
        </w:rPr>
      </w:pPr>
      <w:r w:rsidRPr="008B7845">
        <w:rPr>
          <w:rFonts w:ascii="Times New Roman" w:hAnsi="Times New Roman" w:cs="Times New Roman"/>
          <w:sz w:val="27"/>
          <w:szCs w:val="27"/>
        </w:rPr>
        <w:t>По сравнению с 2022 годом финансирование вышеуказанного мероприятия уменьшилось в три раза, и количество отловленных животных соответственно.</w:t>
      </w:r>
    </w:p>
    <w:p w:rsidR="008B7845" w:rsidRDefault="008B7845" w:rsidP="008B7845">
      <w:pPr>
        <w:spacing w:after="0" w:line="240" w:lineRule="auto"/>
        <w:ind w:firstLine="567"/>
        <w:contextualSpacing/>
        <w:jc w:val="both"/>
        <w:rPr>
          <w:rFonts w:ascii="Times New Roman" w:hAnsi="Times New Roman" w:cs="Times New Roman"/>
          <w:sz w:val="27"/>
          <w:szCs w:val="27"/>
        </w:rPr>
      </w:pPr>
      <w:r w:rsidRPr="008B7845">
        <w:rPr>
          <w:rFonts w:ascii="Times New Roman" w:hAnsi="Times New Roman" w:cs="Times New Roman"/>
          <w:sz w:val="27"/>
          <w:szCs w:val="27"/>
        </w:rPr>
        <w:t xml:space="preserve">Всего за 2023 год отловлено, вакцинировано, стерилизовано 636 животных, выпущено на прежнее место обитания 430 собак, 205 собак переданы новым владельцам, одна собака скончалась после отлова. </w:t>
      </w:r>
    </w:p>
    <w:p w:rsidR="001A492C" w:rsidRDefault="001A492C" w:rsidP="001A492C">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При проведении проверки установлены нарушения п. 1.3 </w:t>
      </w:r>
      <w:r w:rsidRPr="001A492C">
        <w:rPr>
          <w:rFonts w:ascii="Times New Roman" w:hAnsi="Times New Roman" w:cs="Times New Roman"/>
          <w:sz w:val="27"/>
          <w:szCs w:val="27"/>
        </w:rPr>
        <w:t>Федерального закона от 05.04.2013 N 44-ФЗ</w:t>
      </w:r>
      <w:r>
        <w:rPr>
          <w:rFonts w:ascii="Times New Roman" w:hAnsi="Times New Roman" w:cs="Times New Roman"/>
          <w:sz w:val="27"/>
          <w:szCs w:val="27"/>
        </w:rPr>
        <w:t>,</w:t>
      </w:r>
      <w:r w:rsidRPr="001A492C">
        <w:rPr>
          <w:rFonts w:ascii="Times New Roman" w:hAnsi="Times New Roman" w:cs="Times New Roman"/>
          <w:sz w:val="27"/>
          <w:szCs w:val="27"/>
        </w:rPr>
        <w:t xml:space="preserve"> что носит признаки административного правонарушения, предусмотренного п.4 ст. 7.32 КОАП РФ «Нарушение порядка заключения, изменения контракта</w:t>
      </w:r>
      <w:r>
        <w:rPr>
          <w:rFonts w:ascii="Times New Roman" w:hAnsi="Times New Roman" w:cs="Times New Roman"/>
          <w:sz w:val="27"/>
          <w:szCs w:val="27"/>
        </w:rPr>
        <w:t>», а также н</w:t>
      </w:r>
      <w:r w:rsidRPr="001A492C">
        <w:rPr>
          <w:rFonts w:ascii="Times New Roman" w:hAnsi="Times New Roman" w:cs="Times New Roman"/>
          <w:sz w:val="27"/>
          <w:szCs w:val="27"/>
        </w:rPr>
        <w:t>арушение сроков исполнения муниципального контракта.</w:t>
      </w:r>
    </w:p>
    <w:p w:rsidR="001A492C" w:rsidRDefault="001A492C" w:rsidP="001A492C">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Кроме того, при проверке предъявлены отдельные видеоматериалы отлова животных, которые ставят под сомнение факт выполнения работ по кон</w:t>
      </w:r>
      <w:r w:rsidR="00A218FE">
        <w:rPr>
          <w:rFonts w:ascii="Times New Roman" w:hAnsi="Times New Roman" w:cs="Times New Roman"/>
          <w:sz w:val="27"/>
          <w:szCs w:val="27"/>
        </w:rPr>
        <w:t>трактам.</w:t>
      </w:r>
    </w:p>
    <w:p w:rsidR="00C84FEB" w:rsidRDefault="00C84FEB" w:rsidP="001A492C">
      <w:pPr>
        <w:spacing w:after="0" w:line="240" w:lineRule="auto"/>
        <w:ind w:firstLine="567"/>
        <w:contextualSpacing/>
        <w:jc w:val="both"/>
        <w:rPr>
          <w:rFonts w:ascii="Times New Roman" w:hAnsi="Times New Roman" w:cs="Times New Roman"/>
          <w:sz w:val="27"/>
          <w:szCs w:val="27"/>
        </w:rPr>
      </w:pPr>
    </w:p>
    <w:p w:rsidR="00C84FEB" w:rsidRDefault="00C84FEB" w:rsidP="00C84FEB">
      <w:pPr>
        <w:spacing w:after="0" w:line="240" w:lineRule="auto"/>
        <w:ind w:firstLine="567"/>
        <w:contextualSpacing/>
        <w:jc w:val="center"/>
        <w:rPr>
          <w:rFonts w:ascii="Times New Roman" w:hAnsi="Times New Roman" w:cs="Times New Roman"/>
          <w:i/>
          <w:sz w:val="27"/>
          <w:szCs w:val="27"/>
        </w:rPr>
      </w:pPr>
      <w:r>
        <w:rPr>
          <w:rFonts w:ascii="Times New Roman" w:hAnsi="Times New Roman" w:cs="Times New Roman"/>
          <w:i/>
          <w:sz w:val="27"/>
          <w:szCs w:val="27"/>
        </w:rPr>
        <w:t>П</w:t>
      </w:r>
      <w:r w:rsidRPr="00C84FEB">
        <w:rPr>
          <w:rFonts w:ascii="Times New Roman" w:hAnsi="Times New Roman" w:cs="Times New Roman"/>
          <w:i/>
          <w:sz w:val="27"/>
          <w:szCs w:val="27"/>
        </w:rPr>
        <w:t>роверка эффективности и целевого  использования  средств, выделенных в 2023 году на реализацию мероприятий направленных на рекультивацию полигона ТБО «Венера» в Муниципальном учреждении «Управление главного смотрителя» города Липецка</w:t>
      </w:r>
    </w:p>
    <w:p w:rsidR="00C84FEB" w:rsidRDefault="00C84FEB" w:rsidP="00C84FEB">
      <w:pPr>
        <w:spacing w:after="0" w:line="240" w:lineRule="auto"/>
        <w:ind w:firstLine="567"/>
        <w:contextualSpacing/>
        <w:jc w:val="center"/>
        <w:rPr>
          <w:rFonts w:ascii="Times New Roman" w:hAnsi="Times New Roman" w:cs="Times New Roman"/>
          <w:i/>
          <w:sz w:val="27"/>
          <w:szCs w:val="27"/>
        </w:rPr>
      </w:pPr>
    </w:p>
    <w:p w:rsidR="006F75F8" w:rsidRDefault="006F75F8" w:rsidP="00C84FEB">
      <w:pPr>
        <w:spacing w:after="0" w:line="240" w:lineRule="auto"/>
        <w:ind w:firstLine="567"/>
        <w:contextualSpacing/>
        <w:jc w:val="both"/>
        <w:rPr>
          <w:rFonts w:ascii="Times New Roman" w:hAnsi="Times New Roman" w:cs="Times New Roman"/>
          <w:sz w:val="27"/>
          <w:szCs w:val="27"/>
        </w:rPr>
      </w:pPr>
      <w:r w:rsidRPr="006F75F8">
        <w:rPr>
          <w:rFonts w:ascii="Times New Roman" w:hAnsi="Times New Roman" w:cs="Times New Roman"/>
          <w:sz w:val="27"/>
          <w:szCs w:val="27"/>
        </w:rPr>
        <w:t>Захоронение бытовых отходов на полигоне «Венера» проводилось с 1961 года, а период его частичной рекультивации за счет средств бюджета города проводился с 2006 по 2016 годы. Вопрос полной рекультивации полигона «Венера» был решен путем участия в региональном проекте «Чистая страна» в 2024 году.</w:t>
      </w:r>
    </w:p>
    <w:p w:rsidR="00C84FEB" w:rsidRDefault="00C84FEB" w:rsidP="00C84FEB">
      <w:pPr>
        <w:spacing w:after="0" w:line="240" w:lineRule="auto"/>
        <w:ind w:firstLine="567"/>
        <w:contextualSpacing/>
        <w:jc w:val="both"/>
        <w:rPr>
          <w:rFonts w:ascii="Times New Roman" w:hAnsi="Times New Roman" w:cs="Times New Roman"/>
          <w:sz w:val="27"/>
          <w:szCs w:val="27"/>
        </w:rPr>
      </w:pPr>
      <w:proofErr w:type="gramStart"/>
      <w:r w:rsidRPr="00C84FEB">
        <w:rPr>
          <w:rFonts w:ascii="Times New Roman" w:hAnsi="Times New Roman" w:cs="Times New Roman"/>
          <w:sz w:val="27"/>
          <w:szCs w:val="27"/>
        </w:rPr>
        <w:t>Распоряжениями администрации города Липецка от 30.12.2021 № 960-р «Об утверждении плана реализации муниципальной программы «Охрана окружающей среды города Липецка на 2022 год»  и от 30.12.2022 № 913-р «Об утверждении плана реализации муниципальной программы «Охрана окружающей среды города Липецка на 2023 год» в бюджете города Липецка на 2022 и 2023 годы предусмотрены бюджетные ассигнования на выполнение в рамках Регионального проекта «Чистая страна» мероприятий</w:t>
      </w:r>
      <w:proofErr w:type="gramEnd"/>
      <w:r w:rsidRPr="00C84FEB">
        <w:rPr>
          <w:rFonts w:ascii="Times New Roman" w:hAnsi="Times New Roman" w:cs="Times New Roman"/>
          <w:sz w:val="27"/>
          <w:szCs w:val="27"/>
        </w:rPr>
        <w:t xml:space="preserve"> по ликвидации несанкционированных свалок в сумме 38187,8 тыс. руб., из них на рекультивацию полигона «Венера» 35337,9 тыс. руб</w:t>
      </w:r>
      <w:r>
        <w:rPr>
          <w:rFonts w:ascii="Times New Roman" w:hAnsi="Times New Roman" w:cs="Times New Roman"/>
          <w:sz w:val="27"/>
          <w:szCs w:val="27"/>
        </w:rPr>
        <w:t>лей</w:t>
      </w:r>
      <w:r w:rsidRPr="00C84FEB">
        <w:rPr>
          <w:rFonts w:ascii="Times New Roman" w:hAnsi="Times New Roman" w:cs="Times New Roman"/>
          <w:sz w:val="27"/>
          <w:szCs w:val="27"/>
        </w:rPr>
        <w:t>.</w:t>
      </w:r>
    </w:p>
    <w:p w:rsidR="006F75F8" w:rsidRPr="006F75F8" w:rsidRDefault="006F75F8" w:rsidP="006F75F8">
      <w:pPr>
        <w:spacing w:after="0" w:line="240" w:lineRule="auto"/>
        <w:ind w:firstLine="567"/>
        <w:contextualSpacing/>
        <w:jc w:val="both"/>
        <w:rPr>
          <w:rFonts w:ascii="Times New Roman" w:hAnsi="Times New Roman" w:cs="Times New Roman"/>
          <w:sz w:val="27"/>
          <w:szCs w:val="27"/>
        </w:rPr>
      </w:pPr>
      <w:r w:rsidRPr="006F75F8">
        <w:rPr>
          <w:rFonts w:ascii="Times New Roman" w:hAnsi="Times New Roman" w:cs="Times New Roman"/>
          <w:sz w:val="27"/>
          <w:szCs w:val="27"/>
        </w:rPr>
        <w:t>На выделенные средства проведена техническая и биологическая рекультивация на площади около 70 тыс. квадратных метров.</w:t>
      </w:r>
    </w:p>
    <w:p w:rsidR="006F75F8" w:rsidRDefault="006F75F8" w:rsidP="006F75F8">
      <w:pPr>
        <w:spacing w:after="0" w:line="240" w:lineRule="auto"/>
        <w:ind w:firstLine="567"/>
        <w:contextualSpacing/>
        <w:jc w:val="both"/>
        <w:rPr>
          <w:rFonts w:ascii="Times New Roman" w:hAnsi="Times New Roman" w:cs="Times New Roman"/>
          <w:sz w:val="27"/>
          <w:szCs w:val="27"/>
        </w:rPr>
      </w:pPr>
      <w:r w:rsidRPr="006F75F8">
        <w:rPr>
          <w:rFonts w:ascii="Times New Roman" w:hAnsi="Times New Roman" w:cs="Times New Roman"/>
          <w:sz w:val="27"/>
          <w:szCs w:val="27"/>
        </w:rPr>
        <w:t>Проведенной проверкой и контрольным осмотром установлено выполнение работ в соответствии с контрактом и техническим заданием, качество работ подтверждено специализированными организациями.</w:t>
      </w:r>
    </w:p>
    <w:p w:rsidR="006F75F8" w:rsidRDefault="006F75F8" w:rsidP="006F75F8">
      <w:pPr>
        <w:spacing w:after="0" w:line="240" w:lineRule="auto"/>
        <w:ind w:firstLine="567"/>
        <w:contextualSpacing/>
        <w:jc w:val="both"/>
        <w:rPr>
          <w:rFonts w:ascii="Times New Roman" w:hAnsi="Times New Roman" w:cs="Times New Roman"/>
          <w:sz w:val="27"/>
          <w:szCs w:val="27"/>
        </w:rPr>
      </w:pPr>
    </w:p>
    <w:p w:rsidR="006F75F8" w:rsidRPr="006F75F8" w:rsidRDefault="006F75F8" w:rsidP="006F75F8">
      <w:pPr>
        <w:spacing w:after="0" w:line="240" w:lineRule="auto"/>
        <w:ind w:firstLine="567"/>
        <w:contextualSpacing/>
        <w:jc w:val="center"/>
        <w:rPr>
          <w:rFonts w:ascii="Times New Roman" w:hAnsi="Times New Roman" w:cs="Times New Roman"/>
          <w:i/>
          <w:sz w:val="27"/>
          <w:szCs w:val="27"/>
        </w:rPr>
      </w:pPr>
      <w:r>
        <w:rPr>
          <w:rFonts w:ascii="Times New Roman" w:hAnsi="Times New Roman" w:cs="Times New Roman"/>
          <w:i/>
          <w:sz w:val="27"/>
          <w:szCs w:val="27"/>
        </w:rPr>
        <w:t>П</w:t>
      </w:r>
      <w:r w:rsidRPr="006F75F8">
        <w:rPr>
          <w:rFonts w:ascii="Times New Roman" w:hAnsi="Times New Roman" w:cs="Times New Roman"/>
          <w:i/>
          <w:sz w:val="27"/>
          <w:szCs w:val="27"/>
        </w:rPr>
        <w:t>роверка эффективности и целевого  использования средств, выделенных на закупку оборудования для создания «умных» спортивных площадок в 2023-2024 годах в Муниципальном бюджетном  образовательном учреждении дополнительного образования «Спортивная школа № 8 «Юность».</w:t>
      </w:r>
    </w:p>
    <w:p w:rsidR="00C84FEB" w:rsidRDefault="00C84FEB" w:rsidP="00C84FEB">
      <w:pPr>
        <w:spacing w:after="0" w:line="240" w:lineRule="auto"/>
        <w:ind w:firstLine="567"/>
        <w:contextualSpacing/>
        <w:jc w:val="both"/>
        <w:rPr>
          <w:rFonts w:ascii="Times New Roman" w:hAnsi="Times New Roman" w:cs="Times New Roman"/>
          <w:sz w:val="27"/>
          <w:szCs w:val="27"/>
        </w:rPr>
      </w:pPr>
    </w:p>
    <w:p w:rsidR="006F75F8" w:rsidRPr="006F75F8" w:rsidRDefault="006F75F8" w:rsidP="006F75F8">
      <w:pPr>
        <w:spacing w:after="0" w:line="240" w:lineRule="auto"/>
        <w:ind w:firstLine="567"/>
        <w:contextualSpacing/>
        <w:jc w:val="both"/>
        <w:rPr>
          <w:rFonts w:ascii="Times New Roman" w:hAnsi="Times New Roman" w:cs="Times New Roman"/>
          <w:sz w:val="27"/>
          <w:szCs w:val="27"/>
        </w:rPr>
      </w:pPr>
      <w:r w:rsidRPr="006F75F8">
        <w:rPr>
          <w:rFonts w:ascii="Times New Roman" w:hAnsi="Times New Roman" w:cs="Times New Roman"/>
          <w:sz w:val="27"/>
          <w:szCs w:val="27"/>
        </w:rPr>
        <w:t xml:space="preserve">Сумма средств, предусмотренных в бюджете города и Муниципальной программе «Развитие физической культуры и спорта в городе Липецке» на 2023 год </w:t>
      </w:r>
    </w:p>
    <w:p w:rsidR="006F75F8" w:rsidRPr="006F75F8" w:rsidRDefault="006F75F8" w:rsidP="006F75F8">
      <w:pPr>
        <w:spacing w:after="0" w:line="240" w:lineRule="auto"/>
        <w:contextualSpacing/>
        <w:jc w:val="both"/>
        <w:rPr>
          <w:rFonts w:ascii="Times New Roman" w:hAnsi="Times New Roman" w:cs="Times New Roman"/>
          <w:sz w:val="27"/>
          <w:szCs w:val="27"/>
        </w:rPr>
      </w:pPr>
      <w:r w:rsidRPr="006F75F8">
        <w:rPr>
          <w:rFonts w:ascii="Times New Roman" w:hAnsi="Times New Roman" w:cs="Times New Roman"/>
          <w:sz w:val="27"/>
          <w:szCs w:val="27"/>
        </w:rPr>
        <w:t>составила 117117,8 тыс. руб., в том числе:</w:t>
      </w:r>
    </w:p>
    <w:p w:rsidR="006F75F8" w:rsidRPr="006F75F8" w:rsidRDefault="006F75F8" w:rsidP="006F75F8">
      <w:pPr>
        <w:spacing w:after="0" w:line="240" w:lineRule="auto"/>
        <w:ind w:firstLine="567"/>
        <w:contextualSpacing/>
        <w:jc w:val="both"/>
        <w:rPr>
          <w:rFonts w:ascii="Times New Roman" w:hAnsi="Times New Roman" w:cs="Times New Roman"/>
          <w:sz w:val="27"/>
          <w:szCs w:val="27"/>
        </w:rPr>
      </w:pPr>
      <w:r w:rsidRPr="006F75F8">
        <w:rPr>
          <w:rFonts w:ascii="Times New Roman" w:hAnsi="Times New Roman" w:cs="Times New Roman"/>
          <w:sz w:val="27"/>
          <w:szCs w:val="27"/>
        </w:rPr>
        <w:lastRenderedPageBreak/>
        <w:t>- средства федерального бюджета – 78000,0 тыс. руб. (66,6 %);</w:t>
      </w:r>
    </w:p>
    <w:p w:rsidR="006F75F8" w:rsidRPr="006F75F8" w:rsidRDefault="006F75F8" w:rsidP="006F75F8">
      <w:pPr>
        <w:spacing w:after="0" w:line="240" w:lineRule="auto"/>
        <w:ind w:firstLine="567"/>
        <w:contextualSpacing/>
        <w:jc w:val="both"/>
        <w:rPr>
          <w:rFonts w:ascii="Times New Roman" w:hAnsi="Times New Roman" w:cs="Times New Roman"/>
          <w:sz w:val="27"/>
          <w:szCs w:val="27"/>
        </w:rPr>
      </w:pPr>
      <w:r w:rsidRPr="006F75F8">
        <w:rPr>
          <w:rFonts w:ascii="Times New Roman" w:hAnsi="Times New Roman" w:cs="Times New Roman"/>
          <w:sz w:val="27"/>
          <w:szCs w:val="27"/>
        </w:rPr>
        <w:t>- средства областного бюджета – 27406,0 тыс. руб. (23,4 %);</w:t>
      </w:r>
    </w:p>
    <w:p w:rsidR="006F75F8" w:rsidRDefault="006F75F8" w:rsidP="006F75F8">
      <w:pPr>
        <w:spacing w:after="0" w:line="240" w:lineRule="auto"/>
        <w:ind w:firstLine="567"/>
        <w:contextualSpacing/>
        <w:jc w:val="both"/>
        <w:rPr>
          <w:rFonts w:ascii="Times New Roman" w:hAnsi="Times New Roman" w:cs="Times New Roman"/>
          <w:sz w:val="27"/>
          <w:szCs w:val="27"/>
        </w:rPr>
      </w:pPr>
      <w:r w:rsidRPr="006F75F8">
        <w:rPr>
          <w:rFonts w:ascii="Times New Roman" w:hAnsi="Times New Roman" w:cs="Times New Roman"/>
          <w:sz w:val="27"/>
          <w:szCs w:val="27"/>
        </w:rPr>
        <w:t>- средства городского бюджета – 11711,8 тыс. руб. (10 %).</w:t>
      </w:r>
    </w:p>
    <w:p w:rsidR="006F75F8" w:rsidRPr="006F75F8" w:rsidRDefault="006F75F8" w:rsidP="006F75F8">
      <w:pPr>
        <w:spacing w:after="0" w:line="240" w:lineRule="auto"/>
        <w:ind w:firstLine="567"/>
        <w:contextualSpacing/>
        <w:jc w:val="both"/>
        <w:rPr>
          <w:rFonts w:ascii="Times New Roman" w:hAnsi="Times New Roman" w:cs="Times New Roman"/>
          <w:sz w:val="27"/>
          <w:szCs w:val="27"/>
        </w:rPr>
      </w:pPr>
      <w:r w:rsidRPr="006F75F8">
        <w:rPr>
          <w:rFonts w:ascii="Times New Roman" w:hAnsi="Times New Roman" w:cs="Times New Roman"/>
          <w:sz w:val="27"/>
          <w:szCs w:val="27"/>
        </w:rPr>
        <w:t xml:space="preserve">В ходе проверки установлены факты отсутствия на кровле объекта, предусмотренных проектной документацией, ограждений и организованного водостока, что в совокупности с окнами, смонтированными с нарушением строительных правил, приводит к </w:t>
      </w:r>
      <w:proofErr w:type="spellStart"/>
      <w:r w:rsidRPr="006F75F8">
        <w:rPr>
          <w:rFonts w:ascii="Times New Roman" w:hAnsi="Times New Roman" w:cs="Times New Roman"/>
          <w:sz w:val="27"/>
          <w:szCs w:val="27"/>
        </w:rPr>
        <w:t>залитию</w:t>
      </w:r>
      <w:proofErr w:type="spellEnd"/>
      <w:r w:rsidRPr="006F75F8">
        <w:rPr>
          <w:rFonts w:ascii="Times New Roman" w:hAnsi="Times New Roman" w:cs="Times New Roman"/>
          <w:sz w:val="27"/>
          <w:szCs w:val="27"/>
        </w:rPr>
        <w:t xml:space="preserve"> помещений в период осадков.</w:t>
      </w:r>
    </w:p>
    <w:p w:rsidR="006F75F8" w:rsidRPr="006F75F8" w:rsidRDefault="006F75F8" w:rsidP="006F75F8">
      <w:pPr>
        <w:spacing w:after="0" w:line="240" w:lineRule="auto"/>
        <w:ind w:firstLine="567"/>
        <w:contextualSpacing/>
        <w:jc w:val="both"/>
        <w:rPr>
          <w:rFonts w:ascii="Times New Roman" w:hAnsi="Times New Roman" w:cs="Times New Roman"/>
          <w:sz w:val="27"/>
          <w:szCs w:val="27"/>
        </w:rPr>
      </w:pPr>
      <w:r w:rsidRPr="006F75F8">
        <w:rPr>
          <w:rFonts w:ascii="Times New Roman" w:hAnsi="Times New Roman" w:cs="Times New Roman"/>
          <w:sz w:val="27"/>
          <w:szCs w:val="27"/>
        </w:rPr>
        <w:t xml:space="preserve">Также, в нарушение строительных правил, полы в душевых комнатах выполнены без водоприемного лотка и трапа, что приводит к </w:t>
      </w:r>
      <w:proofErr w:type="spellStart"/>
      <w:r w:rsidRPr="006F75F8">
        <w:rPr>
          <w:rFonts w:ascii="Times New Roman" w:hAnsi="Times New Roman" w:cs="Times New Roman"/>
          <w:sz w:val="27"/>
          <w:szCs w:val="27"/>
        </w:rPr>
        <w:t>залитию</w:t>
      </w:r>
      <w:proofErr w:type="spellEnd"/>
      <w:r w:rsidRPr="006F75F8">
        <w:rPr>
          <w:rFonts w:ascii="Times New Roman" w:hAnsi="Times New Roman" w:cs="Times New Roman"/>
          <w:sz w:val="27"/>
          <w:szCs w:val="27"/>
        </w:rPr>
        <w:t xml:space="preserve"> помещений раздевалок. Объект не оборудован отдельными защитными средствами, предусмотренными проектом (антивандальная пленка, кнопка экстренного вызова для маломобильных групп населения, защита окон спортзала от попадания мяча и др.). На объекте отсутствуют отдельные материальные ценности, предусмотренные техническим заданием к муниципальному контракту.</w:t>
      </w:r>
    </w:p>
    <w:p w:rsidR="006F75F8" w:rsidRPr="006F75F8" w:rsidRDefault="006F75F8" w:rsidP="006F75F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Кроме того, п</w:t>
      </w:r>
      <w:r w:rsidRPr="006F75F8">
        <w:rPr>
          <w:rFonts w:ascii="Times New Roman" w:hAnsi="Times New Roman" w:cs="Times New Roman"/>
          <w:sz w:val="27"/>
          <w:szCs w:val="27"/>
        </w:rPr>
        <w:t xml:space="preserve">лощадка, возведенная под модульное спортивное сооружение, стоимостью 28,3 млн. рублей не числится в бухгалтерском учете, а земельный </w:t>
      </w:r>
      <w:proofErr w:type="gramStart"/>
      <w:r w:rsidRPr="006F75F8">
        <w:rPr>
          <w:rFonts w:ascii="Times New Roman" w:hAnsi="Times New Roman" w:cs="Times New Roman"/>
          <w:sz w:val="27"/>
          <w:szCs w:val="27"/>
        </w:rPr>
        <w:t>участок</w:t>
      </w:r>
      <w:proofErr w:type="gramEnd"/>
      <w:r w:rsidRPr="006F75F8">
        <w:rPr>
          <w:rFonts w:ascii="Times New Roman" w:hAnsi="Times New Roman" w:cs="Times New Roman"/>
          <w:sz w:val="27"/>
          <w:szCs w:val="27"/>
        </w:rPr>
        <w:t xml:space="preserve"> на котором она расположена не закреплен за учреждением.</w:t>
      </w:r>
    </w:p>
    <w:p w:rsidR="006F75F8" w:rsidRPr="006F75F8" w:rsidRDefault="006F75F8" w:rsidP="006F75F8">
      <w:pPr>
        <w:spacing w:after="0" w:line="240" w:lineRule="auto"/>
        <w:ind w:firstLine="567"/>
        <w:contextualSpacing/>
        <w:jc w:val="both"/>
        <w:rPr>
          <w:rFonts w:ascii="Times New Roman" w:hAnsi="Times New Roman" w:cs="Times New Roman"/>
          <w:sz w:val="27"/>
          <w:szCs w:val="27"/>
        </w:rPr>
      </w:pPr>
      <w:r w:rsidRPr="006F75F8">
        <w:rPr>
          <w:rFonts w:ascii="Times New Roman" w:hAnsi="Times New Roman" w:cs="Times New Roman"/>
          <w:sz w:val="27"/>
          <w:szCs w:val="27"/>
        </w:rPr>
        <w:t xml:space="preserve">Устранение нарушений,  по представлению Счетной палаты проводится в рамках гарантийных обязательств. </w:t>
      </w:r>
    </w:p>
    <w:p w:rsidR="006F75F8" w:rsidRDefault="006F75F8" w:rsidP="006F75F8">
      <w:pPr>
        <w:spacing w:after="0" w:line="240" w:lineRule="auto"/>
        <w:ind w:firstLine="567"/>
        <w:contextualSpacing/>
        <w:jc w:val="both"/>
        <w:rPr>
          <w:rFonts w:ascii="Times New Roman" w:hAnsi="Times New Roman" w:cs="Times New Roman"/>
          <w:sz w:val="27"/>
          <w:szCs w:val="27"/>
        </w:rPr>
      </w:pPr>
      <w:r w:rsidRPr="006F75F8">
        <w:rPr>
          <w:rFonts w:ascii="Times New Roman" w:hAnsi="Times New Roman" w:cs="Times New Roman"/>
          <w:sz w:val="27"/>
          <w:szCs w:val="27"/>
        </w:rPr>
        <w:t>Результаты проверки рекомендовано учесть при создании новых аналогичных объектов.</w:t>
      </w:r>
    </w:p>
    <w:p w:rsidR="00E822BD" w:rsidRDefault="00E822BD" w:rsidP="006F75F8">
      <w:pPr>
        <w:spacing w:after="0" w:line="240" w:lineRule="auto"/>
        <w:ind w:firstLine="567"/>
        <w:contextualSpacing/>
        <w:jc w:val="both"/>
        <w:rPr>
          <w:rFonts w:ascii="Times New Roman" w:hAnsi="Times New Roman" w:cs="Times New Roman"/>
          <w:sz w:val="27"/>
          <w:szCs w:val="27"/>
        </w:rPr>
      </w:pPr>
    </w:p>
    <w:p w:rsidR="00E822BD" w:rsidRDefault="00E822BD" w:rsidP="00E822BD">
      <w:pPr>
        <w:spacing w:after="0" w:line="240" w:lineRule="auto"/>
        <w:ind w:firstLine="567"/>
        <w:contextualSpacing/>
        <w:jc w:val="center"/>
        <w:rPr>
          <w:rFonts w:ascii="Times New Roman" w:hAnsi="Times New Roman" w:cs="Times New Roman"/>
          <w:i/>
          <w:sz w:val="27"/>
          <w:szCs w:val="27"/>
        </w:rPr>
      </w:pPr>
      <w:r>
        <w:rPr>
          <w:rFonts w:ascii="Times New Roman" w:hAnsi="Times New Roman" w:cs="Times New Roman"/>
          <w:i/>
          <w:sz w:val="27"/>
          <w:szCs w:val="27"/>
        </w:rPr>
        <w:t>П</w:t>
      </w:r>
      <w:r w:rsidRPr="00E822BD">
        <w:rPr>
          <w:rFonts w:ascii="Times New Roman" w:hAnsi="Times New Roman" w:cs="Times New Roman"/>
          <w:i/>
          <w:sz w:val="27"/>
          <w:szCs w:val="27"/>
        </w:rPr>
        <w:t>роверка финансово-хозяйственной деятельности МУП «</w:t>
      </w:r>
      <w:proofErr w:type="spellStart"/>
      <w:r w:rsidRPr="00E822BD">
        <w:rPr>
          <w:rFonts w:ascii="Times New Roman" w:hAnsi="Times New Roman" w:cs="Times New Roman"/>
          <w:i/>
          <w:sz w:val="27"/>
          <w:szCs w:val="27"/>
        </w:rPr>
        <w:t>Липецктеплосеть</w:t>
      </w:r>
      <w:proofErr w:type="spellEnd"/>
      <w:r w:rsidRPr="00E822BD">
        <w:rPr>
          <w:rFonts w:ascii="Times New Roman" w:hAnsi="Times New Roman" w:cs="Times New Roman"/>
          <w:i/>
          <w:sz w:val="27"/>
          <w:szCs w:val="27"/>
        </w:rPr>
        <w:t>» за 2023 год и отчетный период 2024 года.</w:t>
      </w:r>
    </w:p>
    <w:p w:rsidR="002A0928" w:rsidRDefault="002A0928" w:rsidP="00E822BD">
      <w:pPr>
        <w:spacing w:after="0" w:line="240" w:lineRule="auto"/>
        <w:ind w:firstLine="567"/>
        <w:contextualSpacing/>
        <w:jc w:val="center"/>
        <w:rPr>
          <w:rFonts w:ascii="Times New Roman" w:hAnsi="Times New Roman" w:cs="Times New Roman"/>
          <w:i/>
          <w:sz w:val="27"/>
          <w:szCs w:val="27"/>
        </w:rPr>
      </w:pPr>
    </w:p>
    <w:p w:rsidR="002A0928" w:rsidRPr="002A0928" w:rsidRDefault="002A0928" w:rsidP="002A0928">
      <w:pPr>
        <w:spacing w:after="0" w:line="240" w:lineRule="auto"/>
        <w:ind w:firstLine="567"/>
        <w:contextualSpacing/>
        <w:jc w:val="both"/>
        <w:rPr>
          <w:rFonts w:ascii="Times New Roman" w:hAnsi="Times New Roman" w:cs="Times New Roman"/>
          <w:sz w:val="27"/>
          <w:szCs w:val="27"/>
        </w:rPr>
      </w:pPr>
      <w:r w:rsidRPr="002A0928">
        <w:rPr>
          <w:rFonts w:ascii="Times New Roman" w:hAnsi="Times New Roman" w:cs="Times New Roman"/>
          <w:sz w:val="27"/>
          <w:szCs w:val="27"/>
        </w:rPr>
        <w:t>На момент проверки Предприятием эксплуатируется 28 котельных, 6 ЦТП и более 81,8 км сетей теплоснабжения, осуществляется  поставка тепловой энергии и теплоносителя 14,1 тыс. потребителям (населению)  и 292 юридическим  лицам.</w:t>
      </w:r>
    </w:p>
    <w:p w:rsidR="002A0928" w:rsidRPr="002A0928" w:rsidRDefault="002A0928" w:rsidP="002A0928">
      <w:pPr>
        <w:spacing w:after="0" w:line="240" w:lineRule="auto"/>
        <w:ind w:firstLine="567"/>
        <w:contextualSpacing/>
        <w:jc w:val="both"/>
        <w:rPr>
          <w:rFonts w:ascii="Times New Roman" w:hAnsi="Times New Roman" w:cs="Times New Roman"/>
          <w:sz w:val="27"/>
          <w:szCs w:val="27"/>
        </w:rPr>
      </w:pPr>
      <w:r w:rsidRPr="002A0928">
        <w:rPr>
          <w:rFonts w:ascii="Times New Roman" w:hAnsi="Times New Roman" w:cs="Times New Roman"/>
          <w:sz w:val="27"/>
          <w:szCs w:val="27"/>
        </w:rPr>
        <w:t xml:space="preserve">В 2023 г. выручка Предприятия составила 851 721  тыс. руб., и превысила выручку 2022 года на 534 294,0 тыс. руб. или в 2,7 раза. </w:t>
      </w:r>
    </w:p>
    <w:p w:rsidR="002A0928" w:rsidRPr="002A0928" w:rsidRDefault="002A0928" w:rsidP="002A0928">
      <w:pPr>
        <w:spacing w:after="0" w:line="240" w:lineRule="auto"/>
        <w:ind w:firstLine="567"/>
        <w:contextualSpacing/>
        <w:jc w:val="both"/>
        <w:rPr>
          <w:rFonts w:ascii="Times New Roman" w:hAnsi="Times New Roman" w:cs="Times New Roman"/>
          <w:sz w:val="27"/>
          <w:szCs w:val="27"/>
        </w:rPr>
      </w:pPr>
      <w:r w:rsidRPr="002A0928">
        <w:rPr>
          <w:rFonts w:ascii="Times New Roman" w:hAnsi="Times New Roman" w:cs="Times New Roman"/>
          <w:sz w:val="27"/>
          <w:szCs w:val="27"/>
        </w:rPr>
        <w:t xml:space="preserve">Чистая прибыль в 2023 г. по сравнению с 2022 г. уменьшилась на 135 тыс. рублей. </w:t>
      </w:r>
    </w:p>
    <w:p w:rsidR="002A0928" w:rsidRDefault="002A0928" w:rsidP="002A092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Т</w:t>
      </w:r>
      <w:r w:rsidRPr="002A0928">
        <w:rPr>
          <w:rFonts w:ascii="Times New Roman" w:hAnsi="Times New Roman" w:cs="Times New Roman"/>
          <w:sz w:val="27"/>
          <w:szCs w:val="27"/>
        </w:rPr>
        <w:t xml:space="preserve">акже </w:t>
      </w:r>
      <w:r>
        <w:rPr>
          <w:rFonts w:ascii="Times New Roman" w:hAnsi="Times New Roman" w:cs="Times New Roman"/>
          <w:sz w:val="27"/>
          <w:szCs w:val="27"/>
        </w:rPr>
        <w:t xml:space="preserve">произошло </w:t>
      </w:r>
      <w:r w:rsidRPr="002A0928">
        <w:rPr>
          <w:rFonts w:ascii="Times New Roman" w:hAnsi="Times New Roman" w:cs="Times New Roman"/>
          <w:sz w:val="27"/>
          <w:szCs w:val="27"/>
        </w:rPr>
        <w:t>увеличение себестоимости реализованных товаров и услуг (в 2023 г. к  2022 г. на сумму 520 827 тыс. руб., за 1 полугодие 2024 г. к  полугодию 2023г. на сумму 41735,0 тыс. рублей).</w:t>
      </w:r>
    </w:p>
    <w:p w:rsidR="002A0928" w:rsidRDefault="002A0928" w:rsidP="002A0928">
      <w:pPr>
        <w:spacing w:after="0" w:line="240" w:lineRule="auto"/>
        <w:ind w:firstLine="567"/>
        <w:contextualSpacing/>
        <w:jc w:val="both"/>
        <w:rPr>
          <w:rFonts w:ascii="Times New Roman" w:hAnsi="Times New Roman" w:cs="Times New Roman"/>
          <w:sz w:val="27"/>
          <w:szCs w:val="27"/>
        </w:rPr>
      </w:pPr>
      <w:r w:rsidRPr="002A0928">
        <w:rPr>
          <w:rFonts w:ascii="Times New Roman" w:hAnsi="Times New Roman" w:cs="Times New Roman"/>
          <w:sz w:val="27"/>
          <w:szCs w:val="27"/>
        </w:rPr>
        <w:t>На доходы, полученные от предоставления услуг по теплоснабжению, приходится 86,4% общего объема доходов, из них  в 2023 году  50,8 % приходится на субсидию из бюджета на возмещение части расходов, не покрытых доходами. В 1 полугодии 2024 года доля субсидии в доходах от оказания услуг по  теплоснабжению составила 46,8 %.</w:t>
      </w:r>
    </w:p>
    <w:p w:rsidR="002A0928" w:rsidRPr="002A0928" w:rsidRDefault="002A0928" w:rsidP="002A0928">
      <w:pPr>
        <w:spacing w:after="0" w:line="240" w:lineRule="auto"/>
        <w:ind w:firstLine="567"/>
        <w:contextualSpacing/>
        <w:jc w:val="both"/>
        <w:rPr>
          <w:rFonts w:ascii="Times New Roman" w:hAnsi="Times New Roman" w:cs="Times New Roman"/>
          <w:sz w:val="27"/>
          <w:szCs w:val="27"/>
        </w:rPr>
      </w:pPr>
      <w:r w:rsidRPr="002A0928">
        <w:rPr>
          <w:rFonts w:ascii="Times New Roman" w:hAnsi="Times New Roman" w:cs="Times New Roman"/>
          <w:sz w:val="27"/>
          <w:szCs w:val="27"/>
        </w:rPr>
        <w:t>в составе затрат муниципального предприятия МУП «</w:t>
      </w:r>
      <w:proofErr w:type="spellStart"/>
      <w:r w:rsidRPr="002A0928">
        <w:rPr>
          <w:rFonts w:ascii="Times New Roman" w:hAnsi="Times New Roman" w:cs="Times New Roman"/>
          <w:sz w:val="27"/>
          <w:szCs w:val="27"/>
        </w:rPr>
        <w:t>Липецктеплосеть</w:t>
      </w:r>
      <w:proofErr w:type="spellEnd"/>
      <w:r w:rsidRPr="002A0928">
        <w:rPr>
          <w:rFonts w:ascii="Times New Roman" w:hAnsi="Times New Roman" w:cs="Times New Roman"/>
          <w:sz w:val="27"/>
          <w:szCs w:val="27"/>
        </w:rPr>
        <w:t>», получающего субсидии из бюджета города на возмещение части затрат не покрытых доходами, установлены неэффективные расходы, завышающие эти затраты, в том числе:</w:t>
      </w:r>
    </w:p>
    <w:p w:rsidR="002A0928" w:rsidRPr="002A0928" w:rsidRDefault="002A0928" w:rsidP="002A092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w:t>
      </w:r>
      <w:r w:rsidRPr="002A0928">
        <w:rPr>
          <w:rFonts w:ascii="Times New Roman" w:hAnsi="Times New Roman" w:cs="Times New Roman"/>
          <w:sz w:val="27"/>
          <w:szCs w:val="27"/>
        </w:rPr>
        <w:tab/>
        <w:t>на содержание объектов, находящихся за пределами границ городского округа, сумма которых в проверяемом периоде составила          20,4 млн. рублей;</w:t>
      </w:r>
    </w:p>
    <w:p w:rsidR="002A0928" w:rsidRPr="002A0928" w:rsidRDefault="002A0928" w:rsidP="002A092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lastRenderedPageBreak/>
        <w:t>-</w:t>
      </w:r>
      <w:r w:rsidRPr="002A0928">
        <w:rPr>
          <w:rFonts w:ascii="Times New Roman" w:hAnsi="Times New Roman" w:cs="Times New Roman"/>
          <w:sz w:val="27"/>
          <w:szCs w:val="27"/>
        </w:rPr>
        <w:tab/>
        <w:t>на аренду помещений, транспорта и программного обеспечения (абонентской базы потребителей) у своего же дочернего предприятия      (34,2 млн. руб.);</w:t>
      </w:r>
    </w:p>
    <w:p w:rsidR="002A0928" w:rsidRPr="002A0928" w:rsidRDefault="002A0928" w:rsidP="002A092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w:t>
      </w:r>
      <w:r w:rsidRPr="002A0928">
        <w:rPr>
          <w:rFonts w:ascii="Times New Roman" w:hAnsi="Times New Roman" w:cs="Times New Roman"/>
          <w:sz w:val="27"/>
          <w:szCs w:val="27"/>
        </w:rPr>
        <w:tab/>
        <w:t>на содержание 134 объектов, не используемых в хозяйственной деятельности (14,3 млн. рублей).</w:t>
      </w:r>
    </w:p>
    <w:p w:rsidR="002A0928" w:rsidRPr="002A0928" w:rsidRDefault="002A0928" w:rsidP="002A0928">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М</w:t>
      </w:r>
      <w:r w:rsidRPr="002A0928">
        <w:rPr>
          <w:rFonts w:ascii="Times New Roman" w:hAnsi="Times New Roman" w:cs="Times New Roman"/>
          <w:sz w:val="27"/>
          <w:szCs w:val="27"/>
        </w:rPr>
        <w:t>атериалы проверок рассмотрены Рабочей группой Липецкого городского Совета депутатов.</w:t>
      </w:r>
    </w:p>
    <w:p w:rsidR="002A0928" w:rsidRPr="002A0928" w:rsidRDefault="002A0928" w:rsidP="002A0928">
      <w:pPr>
        <w:spacing w:after="0" w:line="240" w:lineRule="auto"/>
        <w:ind w:firstLine="567"/>
        <w:contextualSpacing/>
        <w:jc w:val="both"/>
        <w:rPr>
          <w:rFonts w:ascii="Times New Roman" w:hAnsi="Times New Roman" w:cs="Times New Roman"/>
          <w:sz w:val="27"/>
          <w:szCs w:val="27"/>
        </w:rPr>
      </w:pPr>
      <w:r w:rsidRPr="002A0928">
        <w:rPr>
          <w:rFonts w:ascii="Times New Roman" w:hAnsi="Times New Roman" w:cs="Times New Roman"/>
          <w:sz w:val="27"/>
          <w:szCs w:val="27"/>
        </w:rPr>
        <w:t>Департаментом жилищно-коммунального хозяйства разработана дорожная карта мероприятий по сокращению неэффективных затрат</w:t>
      </w:r>
      <w:r>
        <w:rPr>
          <w:rFonts w:ascii="Times New Roman" w:hAnsi="Times New Roman" w:cs="Times New Roman"/>
          <w:sz w:val="27"/>
          <w:szCs w:val="27"/>
        </w:rPr>
        <w:t>.</w:t>
      </w:r>
    </w:p>
    <w:sectPr w:rsidR="002A0928" w:rsidRPr="002A0928" w:rsidSect="005B1F6F">
      <w:headerReference w:type="default" r:id="rId8"/>
      <w:pgSz w:w="11906" w:h="16838"/>
      <w:pgMar w:top="964" w:right="567" w:bottom="96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61" w:rsidRDefault="00DC7E61" w:rsidP="00DC7E61">
      <w:pPr>
        <w:spacing w:after="0" w:line="240" w:lineRule="auto"/>
      </w:pPr>
      <w:r>
        <w:separator/>
      </w:r>
    </w:p>
  </w:endnote>
  <w:endnote w:type="continuationSeparator" w:id="0">
    <w:p w:rsidR="00DC7E61" w:rsidRDefault="00DC7E61" w:rsidP="00DC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61" w:rsidRDefault="00DC7E61" w:rsidP="00DC7E61">
      <w:pPr>
        <w:spacing w:after="0" w:line="240" w:lineRule="auto"/>
      </w:pPr>
      <w:r>
        <w:separator/>
      </w:r>
    </w:p>
  </w:footnote>
  <w:footnote w:type="continuationSeparator" w:id="0">
    <w:p w:rsidR="00DC7E61" w:rsidRDefault="00DC7E61" w:rsidP="00DC7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433352"/>
      <w:docPartObj>
        <w:docPartGallery w:val="Page Numbers (Top of Page)"/>
        <w:docPartUnique/>
      </w:docPartObj>
    </w:sdtPr>
    <w:sdtEndPr/>
    <w:sdtContent>
      <w:p w:rsidR="00DC7E61" w:rsidRDefault="00DC7E61">
        <w:pPr>
          <w:pStyle w:val="a4"/>
          <w:jc w:val="center"/>
        </w:pPr>
        <w:r>
          <w:fldChar w:fldCharType="begin"/>
        </w:r>
        <w:r>
          <w:instrText>PAGE   \* MERGEFORMAT</w:instrText>
        </w:r>
        <w:r>
          <w:fldChar w:fldCharType="separate"/>
        </w:r>
        <w:r w:rsidR="0011063E">
          <w:rPr>
            <w:noProof/>
          </w:rPr>
          <w:t>10</w:t>
        </w:r>
        <w:r>
          <w:fldChar w:fldCharType="end"/>
        </w:r>
      </w:p>
    </w:sdtContent>
  </w:sdt>
  <w:p w:rsidR="00DC7E61" w:rsidRDefault="00DC7E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5897"/>
    <w:multiLevelType w:val="hybridMultilevel"/>
    <w:tmpl w:val="2B4EDBAA"/>
    <w:lvl w:ilvl="0" w:tplc="408C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0F"/>
    <w:rsid w:val="00002415"/>
    <w:rsid w:val="000107BC"/>
    <w:rsid w:val="00045EB1"/>
    <w:rsid w:val="00052466"/>
    <w:rsid w:val="0005291C"/>
    <w:rsid w:val="0008058E"/>
    <w:rsid w:val="000C374F"/>
    <w:rsid w:val="000C71EE"/>
    <w:rsid w:val="0011014E"/>
    <w:rsid w:val="0011063E"/>
    <w:rsid w:val="00125DC3"/>
    <w:rsid w:val="0019685A"/>
    <w:rsid w:val="001A492C"/>
    <w:rsid w:val="001A5B54"/>
    <w:rsid w:val="001F6709"/>
    <w:rsid w:val="002A04A1"/>
    <w:rsid w:val="002A0928"/>
    <w:rsid w:val="002E6501"/>
    <w:rsid w:val="003349A5"/>
    <w:rsid w:val="00337C34"/>
    <w:rsid w:val="0038489C"/>
    <w:rsid w:val="00430A85"/>
    <w:rsid w:val="00471924"/>
    <w:rsid w:val="0049138A"/>
    <w:rsid w:val="004D4E20"/>
    <w:rsid w:val="00533721"/>
    <w:rsid w:val="005A167D"/>
    <w:rsid w:val="005B1F6F"/>
    <w:rsid w:val="005D6135"/>
    <w:rsid w:val="005D782F"/>
    <w:rsid w:val="0068262B"/>
    <w:rsid w:val="006E0A16"/>
    <w:rsid w:val="006E397F"/>
    <w:rsid w:val="006F75F8"/>
    <w:rsid w:val="0075170F"/>
    <w:rsid w:val="007973FE"/>
    <w:rsid w:val="007B3D03"/>
    <w:rsid w:val="007C78B6"/>
    <w:rsid w:val="008326EF"/>
    <w:rsid w:val="008B3129"/>
    <w:rsid w:val="008B7845"/>
    <w:rsid w:val="008F317A"/>
    <w:rsid w:val="00A218FE"/>
    <w:rsid w:val="00A56AEF"/>
    <w:rsid w:val="00AC629E"/>
    <w:rsid w:val="00AC78FA"/>
    <w:rsid w:val="00B907D6"/>
    <w:rsid w:val="00C06185"/>
    <w:rsid w:val="00C24851"/>
    <w:rsid w:val="00C25FFA"/>
    <w:rsid w:val="00C84FEB"/>
    <w:rsid w:val="00CB539A"/>
    <w:rsid w:val="00CB5624"/>
    <w:rsid w:val="00D01ED7"/>
    <w:rsid w:val="00D10525"/>
    <w:rsid w:val="00D329A7"/>
    <w:rsid w:val="00D67412"/>
    <w:rsid w:val="00D84F99"/>
    <w:rsid w:val="00D96945"/>
    <w:rsid w:val="00DC7E61"/>
    <w:rsid w:val="00DD0DC8"/>
    <w:rsid w:val="00E822BD"/>
    <w:rsid w:val="00E85179"/>
    <w:rsid w:val="00E957E2"/>
    <w:rsid w:val="00EC1150"/>
    <w:rsid w:val="00ED3225"/>
    <w:rsid w:val="00EF49CE"/>
    <w:rsid w:val="00F50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14E"/>
    <w:pPr>
      <w:ind w:left="720"/>
      <w:contextualSpacing/>
    </w:pPr>
  </w:style>
  <w:style w:type="paragraph" w:styleId="a4">
    <w:name w:val="header"/>
    <w:basedOn w:val="a"/>
    <w:link w:val="a5"/>
    <w:uiPriority w:val="99"/>
    <w:unhideWhenUsed/>
    <w:rsid w:val="00DC7E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7E61"/>
  </w:style>
  <w:style w:type="paragraph" w:styleId="a6">
    <w:name w:val="footer"/>
    <w:basedOn w:val="a"/>
    <w:link w:val="a7"/>
    <w:uiPriority w:val="99"/>
    <w:unhideWhenUsed/>
    <w:rsid w:val="00DC7E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7E61"/>
  </w:style>
  <w:style w:type="paragraph" w:styleId="a8">
    <w:name w:val="Balloon Text"/>
    <w:basedOn w:val="a"/>
    <w:link w:val="a9"/>
    <w:uiPriority w:val="99"/>
    <w:semiHidden/>
    <w:unhideWhenUsed/>
    <w:rsid w:val="001106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0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14E"/>
    <w:pPr>
      <w:ind w:left="720"/>
      <w:contextualSpacing/>
    </w:pPr>
  </w:style>
  <w:style w:type="paragraph" w:styleId="a4">
    <w:name w:val="header"/>
    <w:basedOn w:val="a"/>
    <w:link w:val="a5"/>
    <w:uiPriority w:val="99"/>
    <w:unhideWhenUsed/>
    <w:rsid w:val="00DC7E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7E61"/>
  </w:style>
  <w:style w:type="paragraph" w:styleId="a6">
    <w:name w:val="footer"/>
    <w:basedOn w:val="a"/>
    <w:link w:val="a7"/>
    <w:uiPriority w:val="99"/>
    <w:unhideWhenUsed/>
    <w:rsid w:val="00DC7E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7E61"/>
  </w:style>
  <w:style w:type="paragraph" w:styleId="a8">
    <w:name w:val="Balloon Text"/>
    <w:basedOn w:val="a"/>
    <w:link w:val="a9"/>
    <w:uiPriority w:val="99"/>
    <w:semiHidden/>
    <w:unhideWhenUsed/>
    <w:rsid w:val="001106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0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TotalTime>
  <Pages>15</Pages>
  <Words>5763</Words>
  <Characters>32854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LGSD</Company>
  <LinksUpToDate>false</LinksUpToDate>
  <CharactersWithSpaces>38540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16</cp:revision>
  <cp:lastPrinted>2025-03-10T09:27:00Z</cp:lastPrinted>
  <dcterms:created xsi:type="dcterms:W3CDTF">2025-01-15T12:02:00Z</dcterms:created>
  <dcterms:modified xsi:type="dcterms:W3CDTF">2025-03-10T09:30:00Z</dcterms:modified>
</cp:coreProperties>
</file>