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9C" w:rsidRPr="0080209C" w:rsidRDefault="0080209C" w:rsidP="0080209C">
      <w:pPr>
        <w:jc w:val="center"/>
        <w:rPr>
          <w:rFonts w:ascii="Times New Roman" w:eastAsia="Times New Roman" w:hAnsi="Times New Roman" w:cs="Times New Roman"/>
          <w:caps/>
          <w:sz w:val="28"/>
          <w:szCs w:val="28"/>
          <w:lang w:eastAsia="ru-RU"/>
        </w:rPr>
      </w:pPr>
      <w:r w:rsidRPr="0080209C">
        <w:rPr>
          <w:rFonts w:ascii="Times New Roman" w:eastAsia="Times New Roman" w:hAnsi="Times New Roman" w:cs="Times New Roman"/>
          <w:caps/>
          <w:sz w:val="28"/>
          <w:szCs w:val="28"/>
          <w:lang w:eastAsia="ru-RU"/>
        </w:rPr>
        <w:t>СЧЕТНАЯ ПАЛАТА ГОРОДА ЛИПЕЦКА</w:t>
      </w: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b/>
          <w:caps/>
          <w:sz w:val="28"/>
          <w:szCs w:val="28"/>
          <w:lang w:eastAsia="ru-RU"/>
        </w:rPr>
      </w:pPr>
    </w:p>
    <w:p w:rsidR="0080209C" w:rsidRPr="0080209C" w:rsidRDefault="0080209C" w:rsidP="0080209C">
      <w:pPr>
        <w:jc w:val="center"/>
        <w:rPr>
          <w:rFonts w:ascii="Times New Roman" w:eastAsia="Times New Roman" w:hAnsi="Times New Roman" w:cs="Times New Roman"/>
          <w:b/>
          <w:caps/>
          <w:sz w:val="28"/>
          <w:szCs w:val="28"/>
          <w:lang w:eastAsia="ru-RU"/>
        </w:rPr>
      </w:pPr>
      <w:r w:rsidRPr="0080209C">
        <w:rPr>
          <w:rFonts w:ascii="Times New Roman" w:eastAsia="Times New Roman" w:hAnsi="Times New Roman" w:cs="Times New Roman"/>
          <w:b/>
          <w:caps/>
          <w:sz w:val="28"/>
          <w:szCs w:val="28"/>
          <w:lang w:eastAsia="ru-RU"/>
        </w:rPr>
        <w:t>СТАНДАРТ ВНЕШНЕГО МУНИЦИПАЛЬНОГО ФИНАНСОВОГО КОНТРОЛЯ</w:t>
      </w:r>
    </w:p>
    <w:p w:rsidR="0080209C" w:rsidRPr="0080209C" w:rsidRDefault="0080209C" w:rsidP="0080209C">
      <w:pPr>
        <w:jc w:val="center"/>
        <w:rPr>
          <w:rFonts w:ascii="Times New Roman" w:eastAsia="Times New Roman" w:hAnsi="Times New Roman" w:cs="Times New Roman"/>
          <w:b/>
          <w:caps/>
          <w:sz w:val="28"/>
          <w:szCs w:val="28"/>
          <w:lang w:eastAsia="ru-RU"/>
        </w:rPr>
      </w:pPr>
    </w:p>
    <w:p w:rsidR="0080209C" w:rsidRPr="0080209C" w:rsidRDefault="0080209C" w:rsidP="0080209C">
      <w:pPr>
        <w:jc w:val="center"/>
        <w:rPr>
          <w:rFonts w:ascii="Times New Roman" w:eastAsia="Times New Roman" w:hAnsi="Times New Roman" w:cs="Times New Roman"/>
          <w:b/>
          <w:caps/>
          <w:sz w:val="28"/>
          <w:szCs w:val="28"/>
          <w:lang w:eastAsia="ru-RU"/>
        </w:rPr>
      </w:pPr>
    </w:p>
    <w:p w:rsidR="0080209C" w:rsidRPr="0080209C" w:rsidRDefault="0080209C" w:rsidP="0080209C">
      <w:pPr>
        <w:jc w:val="center"/>
        <w:rPr>
          <w:rFonts w:ascii="Times New Roman" w:eastAsia="Times New Roman" w:hAnsi="Times New Roman" w:cs="Times New Roman"/>
          <w:b/>
          <w:caps/>
          <w:sz w:val="28"/>
          <w:szCs w:val="28"/>
          <w:lang w:eastAsia="ru-RU"/>
        </w:rPr>
      </w:pPr>
    </w:p>
    <w:p w:rsidR="0080209C" w:rsidRPr="0080209C" w:rsidRDefault="0080209C" w:rsidP="0080209C">
      <w:pPr>
        <w:jc w:val="center"/>
        <w:rPr>
          <w:rFonts w:ascii="Times New Roman" w:eastAsia="Times New Roman" w:hAnsi="Times New Roman" w:cs="Times New Roman"/>
          <w:b/>
          <w:caps/>
          <w:sz w:val="28"/>
          <w:szCs w:val="28"/>
          <w:lang w:eastAsia="ru-RU"/>
        </w:rPr>
      </w:pPr>
      <w:r w:rsidRPr="0080209C">
        <w:rPr>
          <w:rFonts w:ascii="Times New Roman" w:eastAsia="Times New Roman" w:hAnsi="Times New Roman" w:cs="Times New Roman"/>
          <w:b/>
          <w:caps/>
          <w:sz w:val="28"/>
          <w:szCs w:val="28"/>
          <w:lang w:eastAsia="ru-RU"/>
        </w:rPr>
        <w:t xml:space="preserve">  «АУДИТ ЭФФЕКТИВНОСТИ» </w:t>
      </w: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C35A3B" w:rsidP="0080209C">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СФК 2/</w:t>
      </w:r>
      <w:r w:rsidR="0080209C" w:rsidRPr="0080209C">
        <w:rPr>
          <w:rFonts w:ascii="Times New Roman" w:eastAsia="Calibri" w:hAnsi="Times New Roman" w:cs="Times New Roman"/>
          <w:b/>
          <w:sz w:val="28"/>
          <w:szCs w:val="28"/>
        </w:rPr>
        <w:t>2022</w:t>
      </w: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C35A3B" w:rsidRDefault="0080209C" w:rsidP="0080209C">
      <w:pPr>
        <w:spacing w:after="200" w:line="276" w:lineRule="auto"/>
        <w:jc w:val="center"/>
        <w:rPr>
          <w:rFonts w:ascii="Times New Roman" w:eastAsia="Calibri" w:hAnsi="Times New Roman" w:cs="Times New Roman"/>
          <w:sz w:val="28"/>
          <w:szCs w:val="28"/>
        </w:rPr>
      </w:pPr>
      <w:proofErr w:type="gramStart"/>
      <w:r w:rsidRPr="0080209C">
        <w:rPr>
          <w:rFonts w:ascii="Times New Roman" w:eastAsia="Calibri" w:hAnsi="Times New Roman" w:cs="Times New Roman"/>
          <w:sz w:val="28"/>
          <w:szCs w:val="28"/>
        </w:rPr>
        <w:t xml:space="preserve">(утвержден решением Коллегии Счетной палаты </w:t>
      </w:r>
      <w:proofErr w:type="gramEnd"/>
    </w:p>
    <w:p w:rsidR="0080209C" w:rsidRPr="0080209C" w:rsidRDefault="0080209C" w:rsidP="0080209C">
      <w:pPr>
        <w:spacing w:after="200" w:line="276" w:lineRule="auto"/>
        <w:jc w:val="center"/>
        <w:rPr>
          <w:rFonts w:ascii="Times New Roman" w:eastAsia="Calibri" w:hAnsi="Times New Roman" w:cs="Times New Roman"/>
          <w:sz w:val="28"/>
          <w:szCs w:val="28"/>
        </w:rPr>
      </w:pPr>
      <w:r w:rsidRPr="0080209C">
        <w:rPr>
          <w:rFonts w:ascii="Times New Roman" w:eastAsia="Calibri" w:hAnsi="Times New Roman" w:cs="Times New Roman"/>
          <w:sz w:val="28"/>
          <w:szCs w:val="28"/>
        </w:rPr>
        <w:t xml:space="preserve">города Липецка </w:t>
      </w:r>
      <w:r w:rsidR="00C35A3B">
        <w:rPr>
          <w:rFonts w:ascii="Times New Roman" w:eastAsia="Calibri" w:hAnsi="Times New Roman" w:cs="Times New Roman"/>
          <w:sz w:val="28"/>
          <w:szCs w:val="28"/>
        </w:rPr>
        <w:t>от 25.03.2022</w:t>
      </w:r>
      <w:r w:rsidRPr="0080209C">
        <w:rPr>
          <w:rFonts w:ascii="Times New Roman" w:eastAsia="Calibri" w:hAnsi="Times New Roman" w:cs="Times New Roman"/>
          <w:sz w:val="28"/>
          <w:szCs w:val="28"/>
        </w:rPr>
        <w:t xml:space="preserve"> №</w:t>
      </w:r>
      <w:r w:rsidR="00C35A3B">
        <w:rPr>
          <w:rFonts w:ascii="Times New Roman" w:eastAsia="Calibri" w:hAnsi="Times New Roman" w:cs="Times New Roman"/>
          <w:sz w:val="28"/>
          <w:szCs w:val="28"/>
        </w:rPr>
        <w:t xml:space="preserve"> 2</w:t>
      </w:r>
      <w:r w:rsidRPr="0080209C">
        <w:rPr>
          <w:rFonts w:ascii="Times New Roman" w:eastAsia="Calibri" w:hAnsi="Times New Roman" w:cs="Times New Roman"/>
          <w:sz w:val="28"/>
          <w:szCs w:val="28"/>
        </w:rPr>
        <w:t>)</w:t>
      </w:r>
    </w:p>
    <w:p w:rsidR="0080209C" w:rsidRPr="0080209C" w:rsidRDefault="0080209C" w:rsidP="0080209C">
      <w:pPr>
        <w:spacing w:after="200" w:line="276" w:lineRule="auto"/>
        <w:jc w:val="center"/>
        <w:rPr>
          <w:rFonts w:ascii="Times New Roman" w:eastAsia="Calibri" w:hAnsi="Times New Roman" w:cs="Times New Roman"/>
          <w:sz w:val="28"/>
          <w:szCs w:val="28"/>
        </w:rPr>
      </w:pPr>
    </w:p>
    <w:p w:rsidR="0080209C" w:rsidRPr="0080209C" w:rsidRDefault="0080209C" w:rsidP="0080209C">
      <w:pPr>
        <w:spacing w:after="200" w:line="276" w:lineRule="auto"/>
        <w:jc w:val="center"/>
        <w:rPr>
          <w:rFonts w:ascii="Times New Roman" w:eastAsia="Calibri" w:hAnsi="Times New Roman" w:cs="Times New Roman"/>
          <w:sz w:val="28"/>
          <w:szCs w:val="28"/>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suppressLineNumbers/>
        <w:spacing w:after="200" w:line="276" w:lineRule="auto"/>
        <w:jc w:val="center"/>
        <w:rPr>
          <w:rFonts w:ascii="Times New Roman" w:eastAsia="Calibri" w:hAnsi="Times New Roman" w:cs="Times New Roman"/>
          <w:b/>
          <w:sz w:val="28"/>
          <w:szCs w:val="28"/>
        </w:rPr>
      </w:pPr>
      <w:r w:rsidRPr="0080209C">
        <w:rPr>
          <w:rFonts w:ascii="Times New Roman" w:eastAsia="Calibri" w:hAnsi="Times New Roman" w:cs="Times New Roman"/>
          <w:b/>
          <w:sz w:val="28"/>
          <w:szCs w:val="28"/>
        </w:rPr>
        <w:t>Липецк 2022 г.</w:t>
      </w: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caps/>
          <w:sz w:val="28"/>
          <w:szCs w:val="28"/>
          <w:lang w:eastAsia="ru-RU"/>
        </w:rPr>
      </w:pPr>
    </w:p>
    <w:p w:rsidR="0080209C" w:rsidRPr="0080209C" w:rsidRDefault="0080209C" w:rsidP="0080209C">
      <w:pPr>
        <w:jc w:val="center"/>
        <w:rPr>
          <w:rFonts w:ascii="Times New Roman" w:eastAsia="Times New Roman" w:hAnsi="Times New Roman" w:cs="Times New Roman"/>
          <w:b/>
          <w:sz w:val="28"/>
          <w:szCs w:val="20"/>
          <w:lang w:eastAsia="ru-RU"/>
        </w:rPr>
      </w:pPr>
      <w:r w:rsidRPr="0080209C">
        <w:rPr>
          <w:rFonts w:ascii="Times New Roman" w:eastAsia="Times New Roman" w:hAnsi="Times New Roman" w:cs="Times New Roman"/>
          <w:b/>
          <w:sz w:val="28"/>
          <w:szCs w:val="20"/>
          <w:lang w:eastAsia="ru-RU"/>
        </w:rPr>
        <w:lastRenderedPageBreak/>
        <w:t>Содержание</w:t>
      </w:r>
    </w:p>
    <w:p w:rsidR="0080209C" w:rsidRPr="0080209C" w:rsidRDefault="0080209C" w:rsidP="0080209C">
      <w:pPr>
        <w:jc w:val="center"/>
        <w:rPr>
          <w:rFonts w:ascii="Times New Roman" w:eastAsia="Times New Roman" w:hAnsi="Times New Roman" w:cs="Times New Roman"/>
          <w:b/>
          <w:sz w:val="20"/>
          <w:szCs w:val="20"/>
          <w:lang w:eastAsia="ru-RU"/>
        </w:rPr>
      </w:pPr>
    </w:p>
    <w:tbl>
      <w:tblPr>
        <w:tblStyle w:val="af3"/>
        <w:tblW w:w="0" w:type="auto"/>
        <w:tblLook w:val="04A0" w:firstRow="1" w:lastRow="0" w:firstColumn="1" w:lastColumn="0" w:noHBand="0" w:noVBand="1"/>
      </w:tblPr>
      <w:tblGrid>
        <w:gridCol w:w="9039"/>
        <w:gridCol w:w="1243"/>
      </w:tblGrid>
      <w:tr w:rsidR="0080209C" w:rsidRPr="0080209C" w:rsidTr="00065B25">
        <w:tc>
          <w:tcPr>
            <w:tcW w:w="9039" w:type="dxa"/>
          </w:tcPr>
          <w:p w:rsidR="0080209C" w:rsidRPr="0080209C" w:rsidRDefault="0080209C" w:rsidP="0080209C">
            <w:pPr>
              <w:jc w:val="both"/>
              <w:outlineLvl w:val="0"/>
              <w:rPr>
                <w:bCs/>
                <w:sz w:val="28"/>
                <w:szCs w:val="28"/>
              </w:rPr>
            </w:pPr>
            <w:bookmarkStart w:id="0" w:name="_Toc454977639"/>
            <w:bookmarkStart w:id="1" w:name="_Toc462844863"/>
            <w:r w:rsidRPr="0080209C">
              <w:rPr>
                <w:bCs/>
                <w:sz w:val="28"/>
                <w:szCs w:val="28"/>
              </w:rPr>
              <w:t>1. Общие положения, термины и определения</w:t>
            </w:r>
          </w:p>
        </w:tc>
        <w:tc>
          <w:tcPr>
            <w:tcW w:w="1243" w:type="dxa"/>
          </w:tcPr>
          <w:p w:rsidR="0080209C" w:rsidRPr="0080209C" w:rsidRDefault="002B6A0D" w:rsidP="0080209C">
            <w:pPr>
              <w:jc w:val="center"/>
              <w:outlineLvl w:val="0"/>
              <w:rPr>
                <w:bCs/>
                <w:sz w:val="28"/>
                <w:szCs w:val="28"/>
              </w:rPr>
            </w:pPr>
            <w:r>
              <w:rPr>
                <w:bCs/>
                <w:sz w:val="28"/>
                <w:szCs w:val="28"/>
              </w:rPr>
              <w:t>3-</w:t>
            </w:r>
            <w:r w:rsidR="003A1EF6">
              <w:rPr>
                <w:bCs/>
                <w:sz w:val="28"/>
                <w:szCs w:val="28"/>
              </w:rPr>
              <w:t>5</w:t>
            </w:r>
          </w:p>
        </w:tc>
      </w:tr>
      <w:tr w:rsidR="0080209C" w:rsidRPr="0080209C" w:rsidTr="00065B25">
        <w:tc>
          <w:tcPr>
            <w:tcW w:w="9039" w:type="dxa"/>
          </w:tcPr>
          <w:p w:rsidR="0080209C" w:rsidRPr="0080209C" w:rsidRDefault="0080209C" w:rsidP="0080209C">
            <w:pPr>
              <w:jc w:val="both"/>
              <w:outlineLvl w:val="0"/>
              <w:rPr>
                <w:bCs/>
                <w:sz w:val="28"/>
                <w:szCs w:val="28"/>
              </w:rPr>
            </w:pPr>
            <w:r w:rsidRPr="0080209C">
              <w:rPr>
                <w:bCs/>
                <w:sz w:val="28"/>
                <w:szCs w:val="28"/>
              </w:rPr>
              <w:t>2. Содержание и организация аудита эффективности</w:t>
            </w:r>
          </w:p>
        </w:tc>
        <w:tc>
          <w:tcPr>
            <w:tcW w:w="1243" w:type="dxa"/>
          </w:tcPr>
          <w:p w:rsidR="0080209C" w:rsidRPr="0080209C" w:rsidRDefault="003A1EF6" w:rsidP="0080209C">
            <w:pPr>
              <w:jc w:val="center"/>
              <w:outlineLvl w:val="0"/>
              <w:rPr>
                <w:bCs/>
                <w:sz w:val="28"/>
                <w:szCs w:val="28"/>
              </w:rPr>
            </w:pPr>
            <w:r>
              <w:rPr>
                <w:bCs/>
                <w:sz w:val="28"/>
                <w:szCs w:val="28"/>
              </w:rPr>
              <w:t>6</w:t>
            </w:r>
            <w:r w:rsidR="005B21E2">
              <w:rPr>
                <w:bCs/>
                <w:sz w:val="28"/>
                <w:szCs w:val="28"/>
              </w:rPr>
              <w:t>-1</w:t>
            </w:r>
            <w:r>
              <w:rPr>
                <w:bCs/>
                <w:sz w:val="28"/>
                <w:szCs w:val="28"/>
              </w:rPr>
              <w:t>1</w:t>
            </w:r>
          </w:p>
        </w:tc>
      </w:tr>
      <w:tr w:rsidR="0080209C" w:rsidRPr="0080209C" w:rsidTr="00065B25">
        <w:tc>
          <w:tcPr>
            <w:tcW w:w="9039" w:type="dxa"/>
          </w:tcPr>
          <w:p w:rsidR="0080209C" w:rsidRPr="0080209C" w:rsidRDefault="0080209C" w:rsidP="0080209C">
            <w:pPr>
              <w:jc w:val="both"/>
              <w:outlineLvl w:val="0"/>
              <w:rPr>
                <w:bCs/>
                <w:sz w:val="28"/>
                <w:szCs w:val="28"/>
              </w:rPr>
            </w:pPr>
            <w:r w:rsidRPr="0080209C">
              <w:rPr>
                <w:bCs/>
                <w:sz w:val="28"/>
                <w:szCs w:val="28"/>
              </w:rPr>
              <w:t>3. Подготовительный этап мероприятия с применением аудита эффективности</w:t>
            </w:r>
          </w:p>
        </w:tc>
        <w:tc>
          <w:tcPr>
            <w:tcW w:w="1243" w:type="dxa"/>
          </w:tcPr>
          <w:p w:rsidR="0080209C" w:rsidRPr="0080209C" w:rsidRDefault="005B21E2" w:rsidP="0080209C">
            <w:pPr>
              <w:jc w:val="center"/>
              <w:outlineLvl w:val="0"/>
              <w:rPr>
                <w:bCs/>
                <w:sz w:val="28"/>
                <w:szCs w:val="28"/>
              </w:rPr>
            </w:pPr>
            <w:r>
              <w:rPr>
                <w:bCs/>
                <w:sz w:val="28"/>
                <w:szCs w:val="28"/>
              </w:rPr>
              <w:t>1</w:t>
            </w:r>
            <w:r w:rsidR="00AC3E54">
              <w:rPr>
                <w:bCs/>
                <w:sz w:val="28"/>
                <w:szCs w:val="28"/>
              </w:rPr>
              <w:t>1</w:t>
            </w:r>
            <w:r>
              <w:rPr>
                <w:bCs/>
                <w:sz w:val="28"/>
                <w:szCs w:val="28"/>
              </w:rPr>
              <w:t>-1</w:t>
            </w:r>
            <w:r w:rsidR="001C52E6">
              <w:rPr>
                <w:bCs/>
                <w:sz w:val="28"/>
                <w:szCs w:val="28"/>
              </w:rPr>
              <w:t>7</w:t>
            </w:r>
          </w:p>
        </w:tc>
      </w:tr>
      <w:tr w:rsidR="0080209C" w:rsidRPr="0080209C" w:rsidTr="00065B25">
        <w:tc>
          <w:tcPr>
            <w:tcW w:w="9039" w:type="dxa"/>
          </w:tcPr>
          <w:p w:rsidR="0080209C" w:rsidRPr="0080209C" w:rsidRDefault="0080209C" w:rsidP="0080209C">
            <w:pPr>
              <w:jc w:val="both"/>
              <w:outlineLvl w:val="0"/>
              <w:rPr>
                <w:bCs/>
                <w:sz w:val="28"/>
                <w:szCs w:val="28"/>
              </w:rPr>
            </w:pPr>
            <w:r w:rsidRPr="0080209C">
              <w:rPr>
                <w:bCs/>
                <w:sz w:val="28"/>
                <w:szCs w:val="28"/>
              </w:rPr>
              <w:t>4. Основной этап мероприятия с применением аудита эффективности</w:t>
            </w:r>
          </w:p>
        </w:tc>
        <w:tc>
          <w:tcPr>
            <w:tcW w:w="1243" w:type="dxa"/>
          </w:tcPr>
          <w:p w:rsidR="0080209C" w:rsidRPr="0080209C" w:rsidRDefault="008415C2" w:rsidP="0080209C">
            <w:pPr>
              <w:jc w:val="center"/>
              <w:outlineLvl w:val="0"/>
              <w:rPr>
                <w:bCs/>
                <w:sz w:val="28"/>
                <w:szCs w:val="28"/>
              </w:rPr>
            </w:pPr>
            <w:r>
              <w:rPr>
                <w:bCs/>
                <w:sz w:val="28"/>
                <w:szCs w:val="28"/>
              </w:rPr>
              <w:t>1</w:t>
            </w:r>
            <w:r w:rsidR="00AC3E54">
              <w:rPr>
                <w:bCs/>
                <w:sz w:val="28"/>
                <w:szCs w:val="28"/>
              </w:rPr>
              <w:t>7</w:t>
            </w:r>
            <w:r w:rsidR="005B21E2">
              <w:rPr>
                <w:bCs/>
                <w:sz w:val="28"/>
                <w:szCs w:val="28"/>
              </w:rPr>
              <w:t>-2</w:t>
            </w:r>
            <w:r w:rsidR="00AC3E54">
              <w:rPr>
                <w:bCs/>
                <w:sz w:val="28"/>
                <w:szCs w:val="28"/>
              </w:rPr>
              <w:t>1</w:t>
            </w:r>
          </w:p>
        </w:tc>
      </w:tr>
      <w:tr w:rsidR="0080209C" w:rsidRPr="0080209C" w:rsidTr="00065B25">
        <w:tc>
          <w:tcPr>
            <w:tcW w:w="9039" w:type="dxa"/>
          </w:tcPr>
          <w:p w:rsidR="0080209C" w:rsidRPr="0080209C" w:rsidRDefault="0080209C" w:rsidP="0080209C">
            <w:pPr>
              <w:jc w:val="both"/>
              <w:outlineLvl w:val="0"/>
              <w:rPr>
                <w:bCs/>
                <w:sz w:val="28"/>
                <w:szCs w:val="28"/>
              </w:rPr>
            </w:pPr>
            <w:r w:rsidRPr="0080209C">
              <w:rPr>
                <w:bCs/>
                <w:sz w:val="28"/>
                <w:szCs w:val="28"/>
              </w:rPr>
              <w:t>5. </w:t>
            </w:r>
            <w:r w:rsidRPr="0080209C">
              <w:rPr>
                <w:rFonts w:eastAsia="Calibri"/>
                <w:bCs/>
                <w:sz w:val="28"/>
                <w:szCs w:val="28"/>
              </w:rPr>
              <w:t>Заключительный этап мероприятия с применением аудита эффективности</w:t>
            </w:r>
          </w:p>
        </w:tc>
        <w:tc>
          <w:tcPr>
            <w:tcW w:w="1243" w:type="dxa"/>
          </w:tcPr>
          <w:p w:rsidR="0080209C" w:rsidRPr="0080209C" w:rsidRDefault="005B21E2" w:rsidP="0080209C">
            <w:pPr>
              <w:jc w:val="center"/>
              <w:outlineLvl w:val="0"/>
              <w:rPr>
                <w:bCs/>
                <w:sz w:val="28"/>
                <w:szCs w:val="28"/>
              </w:rPr>
            </w:pPr>
            <w:r>
              <w:rPr>
                <w:bCs/>
                <w:sz w:val="28"/>
                <w:szCs w:val="28"/>
              </w:rPr>
              <w:t>2</w:t>
            </w:r>
            <w:r w:rsidR="00AC3E54">
              <w:rPr>
                <w:bCs/>
                <w:sz w:val="28"/>
                <w:szCs w:val="28"/>
              </w:rPr>
              <w:t>1</w:t>
            </w:r>
            <w:r>
              <w:rPr>
                <w:bCs/>
                <w:sz w:val="28"/>
                <w:szCs w:val="28"/>
              </w:rPr>
              <w:t>-2</w:t>
            </w:r>
            <w:r w:rsidR="00AC3E54">
              <w:rPr>
                <w:bCs/>
                <w:sz w:val="28"/>
                <w:szCs w:val="28"/>
              </w:rPr>
              <w:t>3</w:t>
            </w:r>
          </w:p>
        </w:tc>
      </w:tr>
      <w:tr w:rsidR="0080209C" w:rsidRPr="0080209C" w:rsidTr="00065B25">
        <w:tc>
          <w:tcPr>
            <w:tcW w:w="9039" w:type="dxa"/>
          </w:tcPr>
          <w:p w:rsidR="0080209C" w:rsidRPr="0080209C" w:rsidRDefault="0080209C" w:rsidP="0080209C">
            <w:pPr>
              <w:jc w:val="both"/>
              <w:outlineLvl w:val="0"/>
              <w:rPr>
                <w:bCs/>
                <w:sz w:val="28"/>
                <w:szCs w:val="28"/>
              </w:rPr>
            </w:pPr>
            <w:r w:rsidRPr="0080209C">
              <w:rPr>
                <w:bCs/>
                <w:sz w:val="28"/>
                <w:szCs w:val="28"/>
              </w:rPr>
              <w:t xml:space="preserve">6. Осуществление контроля реализации результатов </w:t>
            </w:r>
            <w:r w:rsidRPr="0080209C">
              <w:rPr>
                <w:rFonts w:eastAsia="Calibri"/>
                <w:bCs/>
                <w:sz w:val="28"/>
                <w:szCs w:val="28"/>
              </w:rPr>
              <w:t>мероприятия с применением аудита эффективности</w:t>
            </w:r>
          </w:p>
        </w:tc>
        <w:tc>
          <w:tcPr>
            <w:tcW w:w="1243" w:type="dxa"/>
          </w:tcPr>
          <w:p w:rsidR="0080209C" w:rsidRPr="0080209C" w:rsidRDefault="00AC3E54" w:rsidP="0080209C">
            <w:pPr>
              <w:jc w:val="center"/>
              <w:outlineLvl w:val="0"/>
              <w:rPr>
                <w:bCs/>
                <w:sz w:val="28"/>
                <w:szCs w:val="28"/>
              </w:rPr>
            </w:pPr>
            <w:r>
              <w:rPr>
                <w:bCs/>
                <w:sz w:val="28"/>
                <w:szCs w:val="28"/>
              </w:rPr>
              <w:t>23</w:t>
            </w:r>
          </w:p>
        </w:tc>
      </w:tr>
      <w:tr w:rsidR="0080209C" w:rsidRPr="0080209C" w:rsidTr="00065B25">
        <w:tc>
          <w:tcPr>
            <w:tcW w:w="9039" w:type="dxa"/>
          </w:tcPr>
          <w:p w:rsidR="0080209C" w:rsidRPr="0080209C" w:rsidRDefault="00AD2163" w:rsidP="000A1B2B">
            <w:pPr>
              <w:autoSpaceDE w:val="0"/>
              <w:autoSpaceDN w:val="0"/>
              <w:adjustRightInd w:val="0"/>
              <w:jc w:val="both"/>
              <w:rPr>
                <w:bCs/>
                <w:sz w:val="28"/>
                <w:szCs w:val="28"/>
              </w:rPr>
            </w:pPr>
            <w:r>
              <w:rPr>
                <w:bCs/>
                <w:sz w:val="28"/>
                <w:szCs w:val="28"/>
              </w:rPr>
              <w:t>7. Приложение № 1</w:t>
            </w:r>
            <w:r w:rsidRPr="0080209C">
              <w:rPr>
                <w:bCs/>
                <w:sz w:val="28"/>
                <w:szCs w:val="28"/>
              </w:rPr>
              <w:t xml:space="preserve"> «Рекомендуемый порядок действий в процессе организации и в ходе проведения аудита эффективности»</w:t>
            </w:r>
          </w:p>
        </w:tc>
        <w:tc>
          <w:tcPr>
            <w:tcW w:w="1243" w:type="dxa"/>
          </w:tcPr>
          <w:p w:rsidR="0080209C" w:rsidRPr="0080209C" w:rsidRDefault="005B21E2" w:rsidP="0080209C">
            <w:pPr>
              <w:jc w:val="center"/>
              <w:outlineLvl w:val="0"/>
              <w:rPr>
                <w:bCs/>
                <w:sz w:val="28"/>
                <w:szCs w:val="28"/>
              </w:rPr>
            </w:pPr>
            <w:r>
              <w:rPr>
                <w:bCs/>
                <w:sz w:val="28"/>
                <w:szCs w:val="28"/>
              </w:rPr>
              <w:t>2</w:t>
            </w:r>
            <w:r w:rsidR="000A1B2B">
              <w:rPr>
                <w:bCs/>
                <w:sz w:val="28"/>
                <w:szCs w:val="28"/>
              </w:rPr>
              <w:t>4-27</w:t>
            </w:r>
          </w:p>
        </w:tc>
      </w:tr>
      <w:tr w:rsidR="0080209C" w:rsidRPr="0080209C" w:rsidTr="00065B25">
        <w:tc>
          <w:tcPr>
            <w:tcW w:w="9039" w:type="dxa"/>
          </w:tcPr>
          <w:p w:rsidR="0080209C" w:rsidRPr="0080209C" w:rsidRDefault="0080209C" w:rsidP="00AD2163">
            <w:pPr>
              <w:jc w:val="both"/>
              <w:outlineLvl w:val="0"/>
              <w:rPr>
                <w:bCs/>
                <w:sz w:val="28"/>
                <w:szCs w:val="28"/>
              </w:rPr>
            </w:pPr>
            <w:r w:rsidRPr="0080209C">
              <w:rPr>
                <w:bCs/>
                <w:sz w:val="28"/>
                <w:szCs w:val="28"/>
              </w:rPr>
              <w:t xml:space="preserve">8. Приложение № </w:t>
            </w:r>
            <w:r w:rsidR="00AD2163">
              <w:rPr>
                <w:bCs/>
                <w:sz w:val="28"/>
                <w:szCs w:val="28"/>
              </w:rPr>
              <w:t xml:space="preserve">2 </w:t>
            </w:r>
            <w:r w:rsidR="00AD2163" w:rsidRPr="0080209C">
              <w:rPr>
                <w:bCs/>
                <w:sz w:val="28"/>
                <w:szCs w:val="28"/>
              </w:rPr>
              <w:t>«</w:t>
            </w:r>
            <w:r w:rsidR="00AD2163" w:rsidRPr="0080209C">
              <w:rPr>
                <w:rFonts w:eastAsia="Calibri"/>
                <w:sz w:val="28"/>
                <w:szCs w:val="28"/>
              </w:rPr>
              <w:t>Примерная форма фиксации результатов и использованных ресурсов при разработке критериев»</w:t>
            </w:r>
          </w:p>
        </w:tc>
        <w:tc>
          <w:tcPr>
            <w:tcW w:w="1243" w:type="dxa"/>
          </w:tcPr>
          <w:p w:rsidR="0080209C" w:rsidRPr="0080209C" w:rsidRDefault="000A1B2B" w:rsidP="0080209C">
            <w:pPr>
              <w:jc w:val="center"/>
              <w:outlineLvl w:val="0"/>
              <w:rPr>
                <w:bCs/>
                <w:sz w:val="28"/>
                <w:szCs w:val="28"/>
              </w:rPr>
            </w:pPr>
            <w:r>
              <w:rPr>
                <w:bCs/>
                <w:sz w:val="28"/>
                <w:szCs w:val="28"/>
              </w:rPr>
              <w:t>28</w:t>
            </w:r>
            <w:r w:rsidR="00AC3E54">
              <w:rPr>
                <w:bCs/>
                <w:sz w:val="28"/>
                <w:szCs w:val="28"/>
              </w:rPr>
              <w:t>-29</w:t>
            </w:r>
          </w:p>
        </w:tc>
      </w:tr>
    </w:tbl>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r w:rsidRPr="0080209C">
        <w:rPr>
          <w:rFonts w:ascii="Times New Roman" w:eastAsia="Times New Roman" w:hAnsi="Times New Roman" w:cs="Times New Roman"/>
          <w:b/>
          <w:bCs/>
          <w:sz w:val="28"/>
          <w:szCs w:val="28"/>
          <w:lang w:eastAsia="ru-RU"/>
        </w:rPr>
        <w:lastRenderedPageBreak/>
        <w:t>1. Общие положения</w:t>
      </w:r>
      <w:bookmarkEnd w:id="0"/>
      <w:bookmarkEnd w:id="1"/>
      <w:r w:rsidRPr="0080209C">
        <w:rPr>
          <w:rFonts w:ascii="Times New Roman" w:eastAsia="Times New Roman" w:hAnsi="Times New Roman" w:cs="Times New Roman"/>
          <w:b/>
          <w:bCs/>
          <w:sz w:val="28"/>
          <w:szCs w:val="28"/>
          <w:lang w:eastAsia="ru-RU"/>
        </w:rPr>
        <w:t>, термины и определения</w:t>
      </w:r>
    </w:p>
    <w:p w:rsidR="0080209C" w:rsidRPr="0080209C" w:rsidRDefault="0080209C" w:rsidP="0080209C">
      <w:pPr>
        <w:jc w:val="center"/>
        <w:outlineLvl w:val="0"/>
        <w:rPr>
          <w:rFonts w:ascii="Times New Roman" w:eastAsia="Times New Roman" w:hAnsi="Times New Roman" w:cs="Times New Roman"/>
          <w:b/>
          <w:bCs/>
          <w:sz w:val="20"/>
          <w:szCs w:val="20"/>
          <w:lang w:eastAsia="ru-RU"/>
        </w:rPr>
      </w:pPr>
    </w:p>
    <w:p w:rsidR="0080209C" w:rsidRPr="0080209C" w:rsidRDefault="0080209C" w:rsidP="0080209C">
      <w:pPr>
        <w:ind w:firstLine="708"/>
        <w:jc w:val="both"/>
        <w:rPr>
          <w:rFonts w:ascii="Times New Roman" w:eastAsia="Times New Roman" w:hAnsi="Times New Roman" w:cs="Times New Roman"/>
          <w:sz w:val="28"/>
          <w:szCs w:val="28"/>
          <w:lang w:eastAsia="ru-RU"/>
        </w:rPr>
      </w:pPr>
      <w:r w:rsidRPr="0080209C">
        <w:rPr>
          <w:rFonts w:ascii="Times New Roman" w:eastAsia="Times New Roman" w:hAnsi="Times New Roman" w:cs="Times New Roman"/>
          <w:sz w:val="28"/>
          <w:szCs w:val="28"/>
          <w:lang w:eastAsia="ru-RU"/>
        </w:rPr>
        <w:t xml:space="preserve">1.1. Стандарт внешнего муниципального финансового контроля </w:t>
      </w:r>
      <w:r w:rsidR="00546765">
        <w:rPr>
          <w:rFonts w:ascii="Times New Roman" w:eastAsia="Times New Roman" w:hAnsi="Times New Roman" w:cs="Times New Roman"/>
          <w:sz w:val="28"/>
          <w:szCs w:val="28"/>
        </w:rPr>
        <w:t>СФК 2</w:t>
      </w:r>
      <w:r w:rsidR="002E10A0">
        <w:rPr>
          <w:rFonts w:ascii="Times New Roman" w:eastAsia="Times New Roman" w:hAnsi="Times New Roman" w:cs="Times New Roman"/>
          <w:sz w:val="28"/>
          <w:szCs w:val="28"/>
        </w:rPr>
        <w:t>/2022</w:t>
      </w:r>
      <w:r w:rsidRPr="0080209C">
        <w:rPr>
          <w:rFonts w:ascii="Times New Roman" w:eastAsia="Times New Roman" w:hAnsi="Times New Roman" w:cs="Times New Roman"/>
          <w:sz w:val="32"/>
          <w:szCs w:val="32"/>
        </w:rPr>
        <w:t xml:space="preserve"> </w:t>
      </w:r>
      <w:r w:rsidRPr="0080209C">
        <w:rPr>
          <w:rFonts w:ascii="Times New Roman" w:eastAsia="Calibri" w:hAnsi="Times New Roman" w:cs="Times New Roman"/>
          <w:sz w:val="28"/>
          <w:szCs w:val="28"/>
        </w:rPr>
        <w:t>«Аудит эффективности»</w:t>
      </w:r>
      <w:r w:rsidRPr="0080209C">
        <w:rPr>
          <w:rFonts w:ascii="Times New Roman" w:eastAsia="Times New Roman" w:hAnsi="Times New Roman" w:cs="Times New Roman"/>
          <w:sz w:val="28"/>
          <w:szCs w:val="28"/>
          <w:lang w:eastAsia="ru-RU"/>
        </w:rPr>
        <w:t xml:space="preserve"> (далее - Стандарт) предназначен для методологического обеспечения реализации полномочий Счетной палаты города Липецка                    (далее - Счетная палата) по осуществлению контрольной и экспертно-аналитической деятельности в виде аудита эффективности.</w:t>
      </w:r>
    </w:p>
    <w:p w:rsidR="00384CD0" w:rsidRDefault="0080209C" w:rsidP="00C50C4B">
      <w:pPr>
        <w:tabs>
          <w:tab w:val="left" w:pos="709"/>
        </w:tabs>
        <w:autoSpaceDE w:val="0"/>
        <w:autoSpaceDN w:val="0"/>
        <w:adjustRightInd w:val="0"/>
        <w:ind w:firstLine="709"/>
        <w:jc w:val="both"/>
        <w:rPr>
          <w:rFonts w:ascii="Times New Roman" w:hAnsi="Times New Roman" w:cs="Times New Roman"/>
          <w:sz w:val="28"/>
          <w:szCs w:val="28"/>
        </w:rPr>
      </w:pPr>
      <w:r w:rsidRPr="0080209C">
        <w:rPr>
          <w:rFonts w:ascii="Times New Roman" w:eastAsia="Times New Roman" w:hAnsi="Times New Roman" w:cs="Times New Roman"/>
          <w:sz w:val="28"/>
          <w:szCs w:val="28"/>
          <w:lang w:eastAsia="ru-RU"/>
        </w:rPr>
        <w:t>1.2. </w:t>
      </w:r>
      <w:r w:rsidR="00384CD0" w:rsidRPr="00EF4DF4">
        <w:rPr>
          <w:rFonts w:ascii="Times New Roman" w:hAnsi="Times New Roman" w:cs="Times New Roman"/>
          <w:sz w:val="28"/>
          <w:szCs w:val="28"/>
        </w:rPr>
        <w:t>Взамен Стандарта внешнего муни</w:t>
      </w:r>
      <w:r w:rsidR="00384CD0">
        <w:rPr>
          <w:rFonts w:ascii="Times New Roman" w:hAnsi="Times New Roman" w:cs="Times New Roman"/>
          <w:sz w:val="28"/>
          <w:szCs w:val="28"/>
        </w:rPr>
        <w:t>ципального финансового контроля СФК </w:t>
      </w:r>
      <w:r w:rsidR="00384CD0" w:rsidRPr="00EF4DF4">
        <w:rPr>
          <w:rFonts w:ascii="Times New Roman" w:hAnsi="Times New Roman" w:cs="Times New Roman"/>
          <w:sz w:val="28"/>
          <w:szCs w:val="28"/>
        </w:rPr>
        <w:t>5/2014 «Проведение и оформление результатов аудита эффективности</w:t>
      </w:r>
      <w:r w:rsidR="00384CD0">
        <w:rPr>
          <w:rFonts w:ascii="Times New Roman" w:hAnsi="Times New Roman" w:cs="Times New Roman"/>
          <w:sz w:val="28"/>
          <w:szCs w:val="28"/>
        </w:rPr>
        <w:t>»</w:t>
      </w:r>
      <w:r w:rsidR="00384CD0" w:rsidRPr="00EF4DF4">
        <w:rPr>
          <w:rFonts w:ascii="Times New Roman" w:hAnsi="Times New Roman" w:cs="Times New Roman"/>
          <w:sz w:val="28"/>
          <w:szCs w:val="28"/>
        </w:rPr>
        <w:t xml:space="preserve">, утвержденного решением Коллегии Счетной палаты города Липецка </w:t>
      </w:r>
      <w:r w:rsidR="00384CD0">
        <w:rPr>
          <w:rFonts w:ascii="Times New Roman" w:hAnsi="Times New Roman" w:cs="Times New Roman"/>
          <w:sz w:val="28"/>
          <w:szCs w:val="28"/>
        </w:rPr>
        <w:t xml:space="preserve">                               </w:t>
      </w:r>
      <w:r w:rsidR="00384CD0" w:rsidRPr="00EF4DF4">
        <w:rPr>
          <w:rFonts w:ascii="Times New Roman" w:hAnsi="Times New Roman" w:cs="Times New Roman"/>
          <w:sz w:val="28"/>
          <w:szCs w:val="28"/>
        </w:rPr>
        <w:t>от 20.01.2014 № 1.</w:t>
      </w:r>
    </w:p>
    <w:p w:rsidR="00384CD0" w:rsidRDefault="00C50C4B" w:rsidP="00384CD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1.3. </w:t>
      </w:r>
      <w:proofErr w:type="gramStart"/>
      <w:r w:rsidR="00384CD0" w:rsidRPr="0080209C">
        <w:rPr>
          <w:rFonts w:ascii="Times New Roman" w:eastAsia="Times New Roman" w:hAnsi="Times New Roman" w:cs="Times New Roman"/>
          <w:sz w:val="28"/>
          <w:szCs w:val="28"/>
          <w:lang w:eastAsia="ru-RU"/>
        </w:rPr>
        <w:t xml:space="preserve">Стандарт разработан в соответствии с Бюджетным кодексом Российской Федерации, Федеральным законом </w:t>
      </w:r>
      <w:r w:rsidR="00384CD0" w:rsidRPr="0080209C">
        <w:rPr>
          <w:rFonts w:ascii="Times New Roman" w:eastAsia="Calibri" w:hAnsi="Times New Roman" w:cs="Times New Roman"/>
          <w:sz w:val="28"/>
          <w:szCs w:val="28"/>
          <w:lang w:eastAsia="ru-RU"/>
        </w:rPr>
        <w:t>от 07.02.2011 № 6-ФЗ</w:t>
      </w:r>
      <w:r w:rsidR="00384CD0" w:rsidRPr="0080209C">
        <w:rPr>
          <w:rFonts w:ascii="Times New Roman" w:eastAsia="Times New Roman" w:hAnsi="Times New Roman" w:cs="Times New Roman"/>
          <w:sz w:val="28"/>
          <w:szCs w:val="28"/>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00384CD0" w:rsidRPr="0080209C">
        <w:rPr>
          <w:rFonts w:ascii="Times New Roman" w:eastAsia="Times New Roman" w:hAnsi="Times New Roman" w:cs="Times New Roman"/>
          <w:sz w:val="28"/>
          <w:szCs w:val="28"/>
          <w:lang w:eastAsia="ar-SA"/>
        </w:rPr>
        <w:t>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РФ, протокол от 17.10.2014 № 47К</w:t>
      </w:r>
      <w:proofErr w:type="gramEnd"/>
      <w:r w:rsidR="00384CD0" w:rsidRPr="0080209C">
        <w:rPr>
          <w:rFonts w:ascii="Times New Roman" w:eastAsia="Times New Roman" w:hAnsi="Times New Roman" w:cs="Times New Roman"/>
          <w:sz w:val="28"/>
          <w:szCs w:val="28"/>
          <w:lang w:eastAsia="ar-SA"/>
        </w:rPr>
        <w:t xml:space="preserve"> (993) и Стандартом внешнего государственного аудита (контроля) СГА 104 «Аудит эффективности» утвержденным Коллегией Счетной палаты РФ                                от 09.02.2021 № 2ПК.</w:t>
      </w:r>
      <w:r w:rsidR="00384CD0" w:rsidRPr="00C50C4B">
        <w:rPr>
          <w:rFonts w:ascii="Times New Roman" w:hAnsi="Times New Roman" w:cs="Times New Roman"/>
          <w:sz w:val="28"/>
          <w:szCs w:val="28"/>
        </w:rPr>
        <w:t xml:space="preserve"> </w:t>
      </w:r>
    </w:p>
    <w:p w:rsidR="0080209C" w:rsidRPr="0080209C" w:rsidRDefault="00C50C4B" w:rsidP="0080209C">
      <w:pPr>
        <w:autoSpaceDE w:val="0"/>
        <w:autoSpaceDN w:val="0"/>
        <w:adjustRightInd w:val="0"/>
        <w:ind w:firstLine="709"/>
        <w:jc w:val="both"/>
        <w:rPr>
          <w:rFonts w:ascii="Times New Roman" w:eastAsia="Calibri" w:hAnsi="Times New Roman" w:cs="Times New Roman"/>
          <w:bCs/>
          <w:sz w:val="28"/>
          <w:szCs w:val="28"/>
          <w:lang w:eastAsia="ru-RU"/>
        </w:rPr>
      </w:pPr>
      <w:bookmarkStart w:id="2" w:name="_Toc454977640"/>
      <w:bookmarkStart w:id="3" w:name="_Toc462844864"/>
      <w:r>
        <w:rPr>
          <w:rFonts w:ascii="Times New Roman" w:eastAsia="Calibri" w:hAnsi="Times New Roman" w:cs="Times New Roman"/>
          <w:bCs/>
          <w:sz w:val="28"/>
          <w:szCs w:val="28"/>
          <w:lang w:eastAsia="ru-RU"/>
        </w:rPr>
        <w:t>1.4</w:t>
      </w:r>
      <w:r w:rsidR="0080209C" w:rsidRPr="0080209C">
        <w:rPr>
          <w:rFonts w:ascii="Times New Roman" w:eastAsia="Calibri" w:hAnsi="Times New Roman" w:cs="Times New Roman"/>
          <w:bCs/>
          <w:sz w:val="28"/>
          <w:szCs w:val="28"/>
          <w:lang w:eastAsia="ru-RU"/>
        </w:rPr>
        <w:t>. Целью Стандарта является определение общих требований, которые должны выполняться в Счетной палате при организации и проведен</w:t>
      </w:r>
      <w:proofErr w:type="gramStart"/>
      <w:r w:rsidR="0080209C" w:rsidRPr="0080209C">
        <w:rPr>
          <w:rFonts w:ascii="Times New Roman" w:eastAsia="Calibri" w:hAnsi="Times New Roman" w:cs="Times New Roman"/>
          <w:bCs/>
          <w:sz w:val="28"/>
          <w:szCs w:val="28"/>
          <w:lang w:eastAsia="ru-RU"/>
        </w:rPr>
        <w:t>ии ау</w:t>
      </w:r>
      <w:proofErr w:type="gramEnd"/>
      <w:r w:rsidR="0080209C" w:rsidRPr="0080209C">
        <w:rPr>
          <w:rFonts w:ascii="Times New Roman" w:eastAsia="Calibri" w:hAnsi="Times New Roman" w:cs="Times New Roman"/>
          <w:bCs/>
          <w:sz w:val="28"/>
          <w:szCs w:val="28"/>
          <w:lang w:eastAsia="ru-RU"/>
        </w:rPr>
        <w:t>дита эффективности.</w:t>
      </w:r>
    </w:p>
    <w:p w:rsidR="0080209C" w:rsidRPr="0080209C" w:rsidRDefault="00C50C4B" w:rsidP="0080209C">
      <w:pPr>
        <w:autoSpaceDE w:val="0"/>
        <w:autoSpaceDN w:val="0"/>
        <w:adjustRightInd w:val="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1.5</w:t>
      </w:r>
      <w:r w:rsidR="0080209C" w:rsidRPr="0080209C">
        <w:rPr>
          <w:rFonts w:ascii="Times New Roman" w:eastAsia="Calibri" w:hAnsi="Times New Roman" w:cs="Times New Roman"/>
          <w:bCs/>
          <w:sz w:val="28"/>
          <w:szCs w:val="28"/>
          <w:lang w:eastAsia="ru-RU"/>
        </w:rPr>
        <w:t>. Задачей Стандарта является определение характеристик, правил и процедур организации и осуществления контрольной и экспертно-аналитической деятельности в виде аудита эффективности.</w:t>
      </w:r>
    </w:p>
    <w:p w:rsidR="0080209C" w:rsidRPr="0080209C" w:rsidRDefault="00C50C4B" w:rsidP="0080209C">
      <w:pPr>
        <w:autoSpaceDE w:val="0"/>
        <w:autoSpaceDN w:val="0"/>
        <w:adjustRightInd w:val="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1.6</w:t>
      </w:r>
      <w:r w:rsidR="0080209C" w:rsidRPr="0080209C">
        <w:rPr>
          <w:rFonts w:ascii="Times New Roman" w:eastAsia="Calibri" w:hAnsi="Times New Roman" w:cs="Times New Roman"/>
          <w:bCs/>
          <w:sz w:val="28"/>
          <w:szCs w:val="28"/>
          <w:lang w:eastAsia="ru-RU"/>
        </w:rPr>
        <w:t xml:space="preserve">. Стандарт предназначен для использования </w:t>
      </w:r>
      <w:r w:rsidR="006F7AB8">
        <w:rPr>
          <w:rFonts w:ascii="Times New Roman" w:eastAsia="Calibri" w:hAnsi="Times New Roman" w:cs="Times New Roman"/>
          <w:bCs/>
          <w:sz w:val="28"/>
          <w:szCs w:val="28"/>
          <w:lang w:eastAsia="ru-RU"/>
        </w:rPr>
        <w:t xml:space="preserve">должностными лицами Счетной палаты </w:t>
      </w:r>
      <w:r w:rsidR="0080209C" w:rsidRPr="0080209C">
        <w:rPr>
          <w:rFonts w:ascii="Times New Roman" w:eastAsia="Calibri" w:hAnsi="Times New Roman" w:cs="Times New Roman"/>
          <w:bCs/>
          <w:sz w:val="28"/>
          <w:szCs w:val="28"/>
          <w:lang w:eastAsia="ru-RU"/>
        </w:rPr>
        <w:t>при применен</w:t>
      </w:r>
      <w:proofErr w:type="gramStart"/>
      <w:r w:rsidR="0080209C" w:rsidRPr="0080209C">
        <w:rPr>
          <w:rFonts w:ascii="Times New Roman" w:eastAsia="Calibri" w:hAnsi="Times New Roman" w:cs="Times New Roman"/>
          <w:bCs/>
          <w:sz w:val="28"/>
          <w:szCs w:val="28"/>
          <w:lang w:eastAsia="ru-RU"/>
        </w:rPr>
        <w:t>ии ау</w:t>
      </w:r>
      <w:proofErr w:type="gramEnd"/>
      <w:r w:rsidR="0080209C" w:rsidRPr="0080209C">
        <w:rPr>
          <w:rFonts w:ascii="Times New Roman" w:eastAsia="Calibri" w:hAnsi="Times New Roman" w:cs="Times New Roman"/>
          <w:bCs/>
          <w:sz w:val="28"/>
          <w:szCs w:val="28"/>
          <w:lang w:eastAsia="ru-RU"/>
        </w:rPr>
        <w:t>дита эффективности, в том числе в случаях:</w:t>
      </w:r>
    </w:p>
    <w:p w:rsidR="0080209C" w:rsidRPr="0080209C" w:rsidRDefault="0080209C" w:rsidP="0080209C">
      <w:pPr>
        <w:autoSpaceDE w:val="0"/>
        <w:autoSpaceDN w:val="0"/>
        <w:adjustRightInd w:val="0"/>
        <w:ind w:firstLine="708"/>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организации и осуществления контроля за законностью и эффективностью использования средств бюджета города Липецка, а также иных средств в случаях, предусмотренных законодательством Российской Федерации </w:t>
      </w:r>
      <w:r w:rsidRPr="0080209C">
        <w:rPr>
          <w:rFonts w:ascii="Times New Roman" w:eastAsia="Calibri" w:hAnsi="Times New Roman" w:cs="Times New Roman"/>
          <w:bCs/>
          <w:sz w:val="28"/>
          <w:szCs w:val="28"/>
          <w:lang w:eastAsia="ru-RU"/>
        </w:rPr>
        <w:t xml:space="preserve">(подпункт 1 пункта 1 статьи 8 </w:t>
      </w:r>
      <w:r w:rsidRPr="0080209C">
        <w:rPr>
          <w:rFonts w:ascii="Times New Roman" w:eastAsia="Calibri" w:hAnsi="Times New Roman" w:cs="Times New Roman"/>
          <w:sz w:val="28"/>
          <w:szCs w:val="28"/>
          <w:lang w:eastAsia="ru-RU"/>
        </w:rPr>
        <w:t xml:space="preserve">решения Липецкого городского Совета депутатов от 23.11.2021 № 248               «О </w:t>
      </w:r>
      <w:proofErr w:type="gramStart"/>
      <w:r w:rsidRPr="0080209C">
        <w:rPr>
          <w:rFonts w:ascii="Times New Roman" w:eastAsia="Calibri" w:hAnsi="Times New Roman" w:cs="Times New Roman"/>
          <w:sz w:val="28"/>
          <w:szCs w:val="28"/>
          <w:lang w:eastAsia="ru-RU"/>
        </w:rPr>
        <w:t>Положении</w:t>
      </w:r>
      <w:proofErr w:type="gramEnd"/>
      <w:r w:rsidRPr="0080209C">
        <w:rPr>
          <w:rFonts w:ascii="Times New Roman" w:eastAsia="Calibri" w:hAnsi="Times New Roman" w:cs="Times New Roman"/>
          <w:sz w:val="28"/>
          <w:szCs w:val="28"/>
          <w:lang w:eastAsia="ru-RU"/>
        </w:rPr>
        <w:t xml:space="preserve"> о Счетной палате города Липецка»);</w:t>
      </w:r>
    </w:p>
    <w:p w:rsidR="0080209C" w:rsidRPr="0080209C"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оценки эффективности формирования муниципальной собственности, управления и распоряжения такой собственностью и контроля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sidRPr="0080209C">
        <w:rPr>
          <w:rFonts w:ascii="Times New Roman" w:eastAsia="Calibri" w:hAnsi="Times New Roman" w:cs="Times New Roman"/>
          <w:bCs/>
          <w:color w:val="FF0000"/>
          <w:sz w:val="28"/>
          <w:szCs w:val="28"/>
          <w:lang w:eastAsia="ru-RU"/>
        </w:rPr>
        <w:t xml:space="preserve"> </w:t>
      </w:r>
      <w:r w:rsidRPr="0080209C">
        <w:rPr>
          <w:rFonts w:ascii="Times New Roman" w:eastAsia="Calibri" w:hAnsi="Times New Roman" w:cs="Times New Roman"/>
          <w:bCs/>
          <w:sz w:val="28"/>
          <w:szCs w:val="28"/>
          <w:lang w:eastAsia="ru-RU"/>
        </w:rPr>
        <w:t xml:space="preserve">(подпункт 5 пункта 1 статьи 8 </w:t>
      </w:r>
      <w:r w:rsidRPr="0080209C">
        <w:rPr>
          <w:rFonts w:ascii="Times New Roman" w:eastAsia="Times New Roman" w:hAnsi="Times New Roman" w:cs="Times New Roman"/>
          <w:sz w:val="28"/>
          <w:szCs w:val="28"/>
          <w:lang w:eastAsia="ru-RU"/>
        </w:rPr>
        <w:t xml:space="preserve">решения Липецкого городского Совета депутатов от 23.11.2021 № 248 «О </w:t>
      </w:r>
      <w:proofErr w:type="gramStart"/>
      <w:r w:rsidRPr="0080209C">
        <w:rPr>
          <w:rFonts w:ascii="Times New Roman" w:eastAsia="Times New Roman" w:hAnsi="Times New Roman" w:cs="Times New Roman"/>
          <w:sz w:val="28"/>
          <w:szCs w:val="28"/>
          <w:lang w:eastAsia="ru-RU"/>
        </w:rPr>
        <w:t>Положении</w:t>
      </w:r>
      <w:proofErr w:type="gramEnd"/>
      <w:r w:rsidRPr="0080209C">
        <w:rPr>
          <w:rFonts w:ascii="Times New Roman" w:eastAsia="Times New Roman" w:hAnsi="Times New Roman" w:cs="Times New Roman"/>
          <w:sz w:val="28"/>
          <w:szCs w:val="28"/>
          <w:lang w:eastAsia="ru-RU"/>
        </w:rPr>
        <w:t xml:space="preserve"> о Счетной палате города Липецка»);</w:t>
      </w:r>
    </w:p>
    <w:p w:rsidR="0080209C" w:rsidRDefault="0080209C" w:rsidP="0080209C">
      <w:pPr>
        <w:autoSpaceDE w:val="0"/>
        <w:autoSpaceDN w:val="0"/>
        <w:adjustRightInd w:val="0"/>
        <w:ind w:firstLine="720"/>
        <w:jc w:val="both"/>
        <w:rPr>
          <w:rFonts w:ascii="Times New Roman" w:eastAsia="Times New Roman" w:hAnsi="Times New Roman" w:cs="Times New Roman"/>
          <w:sz w:val="28"/>
          <w:szCs w:val="28"/>
          <w:lang w:eastAsia="ru-RU"/>
        </w:rPr>
      </w:pPr>
      <w:proofErr w:type="gramStart"/>
      <w:r w:rsidRPr="0080209C">
        <w:rPr>
          <w:rFonts w:ascii="Times New Roman" w:eastAsia="Calibri" w:hAnsi="Times New Roman" w:cs="Times New Roman"/>
          <w:sz w:val="28"/>
          <w:szCs w:val="28"/>
          <w:lang w:eastAsia="ru-RU"/>
        </w:rPr>
        <w:t xml:space="preserve">оценки эффективности предоставления налоговых и иных льгот и преимуществ, бюджетных кредитов за счет средств бюджета города, а также оценки законности предоставления муниципальных гарантий и поручительств или </w:t>
      </w:r>
      <w:r w:rsidRPr="0080209C">
        <w:rPr>
          <w:rFonts w:ascii="Times New Roman" w:eastAsia="Calibri" w:hAnsi="Times New Roman" w:cs="Times New Roman"/>
          <w:sz w:val="28"/>
          <w:szCs w:val="28"/>
          <w:lang w:eastAsia="ru-RU"/>
        </w:rPr>
        <w:lastRenderedPageBreak/>
        <w:t xml:space="preserve">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и имущества, находящегося в муниципальной собственности </w:t>
      </w:r>
      <w:r w:rsidRPr="0080209C">
        <w:rPr>
          <w:rFonts w:ascii="Times New Roman" w:eastAsia="Calibri" w:hAnsi="Times New Roman" w:cs="Times New Roman"/>
          <w:bCs/>
          <w:sz w:val="28"/>
          <w:szCs w:val="28"/>
          <w:lang w:eastAsia="ru-RU"/>
        </w:rPr>
        <w:t xml:space="preserve">(подпункт 6 пункта 1 статьи 8 </w:t>
      </w:r>
      <w:r w:rsidRPr="0080209C">
        <w:rPr>
          <w:rFonts w:ascii="Times New Roman" w:eastAsia="Times New Roman" w:hAnsi="Times New Roman" w:cs="Times New Roman"/>
          <w:sz w:val="28"/>
          <w:szCs w:val="28"/>
          <w:lang w:eastAsia="ru-RU"/>
        </w:rPr>
        <w:t>решения Липецкого городского Совета</w:t>
      </w:r>
      <w:proofErr w:type="gramEnd"/>
      <w:r w:rsidRPr="0080209C">
        <w:rPr>
          <w:rFonts w:ascii="Times New Roman" w:eastAsia="Times New Roman" w:hAnsi="Times New Roman" w:cs="Times New Roman"/>
          <w:sz w:val="28"/>
          <w:szCs w:val="28"/>
          <w:lang w:eastAsia="ru-RU"/>
        </w:rPr>
        <w:t xml:space="preserve"> депутатов от 23.11.2021 № 248 «О </w:t>
      </w:r>
      <w:proofErr w:type="gramStart"/>
      <w:r w:rsidRPr="0080209C">
        <w:rPr>
          <w:rFonts w:ascii="Times New Roman" w:eastAsia="Times New Roman" w:hAnsi="Times New Roman" w:cs="Times New Roman"/>
          <w:sz w:val="28"/>
          <w:szCs w:val="28"/>
          <w:lang w:eastAsia="ru-RU"/>
        </w:rPr>
        <w:t>Положении</w:t>
      </w:r>
      <w:proofErr w:type="gramEnd"/>
      <w:r w:rsidRPr="0080209C">
        <w:rPr>
          <w:rFonts w:ascii="Times New Roman" w:eastAsia="Times New Roman" w:hAnsi="Times New Roman" w:cs="Times New Roman"/>
          <w:sz w:val="28"/>
          <w:szCs w:val="28"/>
          <w:lang w:eastAsia="ru-RU"/>
        </w:rPr>
        <w:t xml:space="preserve"> о Счетной палате города Липецка»);</w:t>
      </w:r>
    </w:p>
    <w:p w:rsidR="00BC266C" w:rsidRDefault="00BC266C" w:rsidP="0080209C">
      <w:pPr>
        <w:autoSpaceDE w:val="0"/>
        <w:autoSpaceDN w:val="0"/>
        <w:adjustRightInd w:val="0"/>
        <w:ind w:firstLine="72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проведения аудита в сфере закупок товаров, работ и услуг в соответствии с </w:t>
      </w:r>
      <w:hyperlink r:id="rId9" w:history="1">
        <w:r w:rsidRPr="0080209C">
          <w:rPr>
            <w:rFonts w:ascii="Times New Roman" w:eastAsia="Calibri" w:hAnsi="Times New Roman" w:cs="Times New Roman"/>
            <w:sz w:val="28"/>
            <w:szCs w:val="28"/>
            <w:lang w:eastAsia="ru-RU"/>
          </w:rPr>
          <w:t>Федеральным законом</w:t>
        </w:r>
      </w:hyperlink>
      <w:r w:rsidRPr="0080209C">
        <w:rPr>
          <w:rFonts w:ascii="Times New Roman" w:eastAsia="Calibri" w:hAnsi="Times New Roman" w:cs="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80209C">
        <w:rPr>
          <w:rFonts w:ascii="Times New Roman" w:eastAsia="Calibri" w:hAnsi="Times New Roman" w:cs="Times New Roman"/>
          <w:bCs/>
          <w:sz w:val="28"/>
          <w:szCs w:val="28"/>
          <w:lang w:eastAsia="ru-RU"/>
        </w:rPr>
        <w:t xml:space="preserve">(подпункт 4 пункта 1 статьи 8 </w:t>
      </w:r>
      <w:r w:rsidRPr="0080209C">
        <w:rPr>
          <w:rFonts w:ascii="Times New Roman" w:eastAsia="Calibri" w:hAnsi="Times New Roman" w:cs="Times New Roman"/>
          <w:sz w:val="28"/>
          <w:szCs w:val="28"/>
          <w:lang w:eastAsia="ru-RU"/>
        </w:rPr>
        <w:t xml:space="preserve">решения Липецкого городского Совета депутатов от 23.11.2021 № 248 «О </w:t>
      </w:r>
      <w:proofErr w:type="gramStart"/>
      <w:r w:rsidRPr="0080209C">
        <w:rPr>
          <w:rFonts w:ascii="Times New Roman" w:eastAsia="Calibri" w:hAnsi="Times New Roman" w:cs="Times New Roman"/>
          <w:sz w:val="28"/>
          <w:szCs w:val="28"/>
          <w:lang w:eastAsia="ru-RU"/>
        </w:rPr>
        <w:t>Положении</w:t>
      </w:r>
      <w:proofErr w:type="gramEnd"/>
      <w:r w:rsidRPr="0080209C">
        <w:rPr>
          <w:rFonts w:ascii="Times New Roman" w:eastAsia="Calibri" w:hAnsi="Times New Roman" w:cs="Times New Roman"/>
          <w:sz w:val="28"/>
          <w:szCs w:val="28"/>
          <w:lang w:eastAsia="ru-RU"/>
        </w:rPr>
        <w:t xml:space="preserve"> о Счетной палате города Липецка»)</w:t>
      </w:r>
      <w:r w:rsidR="00F97637">
        <w:rPr>
          <w:rFonts w:ascii="Times New Roman" w:eastAsia="Calibri" w:hAnsi="Times New Roman" w:cs="Times New Roman"/>
          <w:sz w:val="28"/>
          <w:szCs w:val="28"/>
          <w:lang w:eastAsia="ru-RU"/>
        </w:rPr>
        <w:t>;</w:t>
      </w:r>
    </w:p>
    <w:p w:rsidR="00065390" w:rsidRDefault="006F7AB8" w:rsidP="00BC266C">
      <w:pPr>
        <w:autoSpaceDE w:val="0"/>
        <w:autoSpaceDN w:val="0"/>
        <w:adjustRightInd w:val="0"/>
        <w:ind w:firstLine="72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определения эффективности и результативности использования бюджетных средств</w:t>
      </w:r>
      <w:r w:rsidR="00F97637">
        <w:rPr>
          <w:rFonts w:ascii="Times New Roman" w:eastAsia="Times New Roman" w:hAnsi="Times New Roman" w:cs="Times New Roman"/>
          <w:sz w:val="28"/>
          <w:szCs w:val="28"/>
          <w:lang w:eastAsia="ru-RU"/>
        </w:rPr>
        <w:t xml:space="preserve"> </w:t>
      </w:r>
      <w:r w:rsidR="00F97637">
        <w:rPr>
          <w:rFonts w:ascii="Times New Roman" w:eastAsia="Calibri" w:hAnsi="Times New Roman" w:cs="Times New Roman"/>
          <w:sz w:val="28"/>
          <w:szCs w:val="28"/>
          <w:lang w:eastAsia="ru-RU"/>
        </w:rPr>
        <w:t>(</w:t>
      </w:r>
      <w:r w:rsidR="00F97637">
        <w:rPr>
          <w:rFonts w:ascii="Times New Roman" w:eastAsia="Calibri" w:hAnsi="Times New Roman" w:cs="Times New Roman"/>
          <w:bCs/>
          <w:sz w:val="28"/>
          <w:szCs w:val="28"/>
          <w:lang w:eastAsia="ru-RU"/>
        </w:rPr>
        <w:t>подпункт 3</w:t>
      </w:r>
      <w:r w:rsidR="00BC266C" w:rsidRPr="0080209C">
        <w:rPr>
          <w:rFonts w:ascii="Times New Roman" w:eastAsia="Calibri" w:hAnsi="Times New Roman" w:cs="Times New Roman"/>
          <w:bCs/>
          <w:sz w:val="28"/>
          <w:szCs w:val="28"/>
          <w:lang w:eastAsia="ru-RU"/>
        </w:rPr>
        <w:t xml:space="preserve"> пункта 1 статьи 8 </w:t>
      </w:r>
      <w:r w:rsidR="00BC266C" w:rsidRPr="0080209C">
        <w:rPr>
          <w:rFonts w:ascii="Times New Roman" w:eastAsia="Calibri" w:hAnsi="Times New Roman" w:cs="Times New Roman"/>
          <w:sz w:val="28"/>
          <w:szCs w:val="28"/>
          <w:lang w:eastAsia="ru-RU"/>
        </w:rPr>
        <w:t xml:space="preserve">решения Липецкого городского Совета депутатов от 23.11.2021 № 248 «О </w:t>
      </w:r>
      <w:proofErr w:type="gramStart"/>
      <w:r w:rsidR="00BC266C" w:rsidRPr="0080209C">
        <w:rPr>
          <w:rFonts w:ascii="Times New Roman" w:eastAsia="Calibri" w:hAnsi="Times New Roman" w:cs="Times New Roman"/>
          <w:sz w:val="28"/>
          <w:szCs w:val="28"/>
          <w:lang w:eastAsia="ru-RU"/>
        </w:rPr>
        <w:t>Положении</w:t>
      </w:r>
      <w:proofErr w:type="gramEnd"/>
      <w:r w:rsidR="00BC266C" w:rsidRPr="0080209C">
        <w:rPr>
          <w:rFonts w:ascii="Times New Roman" w:eastAsia="Calibri" w:hAnsi="Times New Roman" w:cs="Times New Roman"/>
          <w:sz w:val="28"/>
          <w:szCs w:val="28"/>
          <w:lang w:eastAsia="ru-RU"/>
        </w:rPr>
        <w:t xml:space="preserve"> о Счетной палате города Липецка»)</w:t>
      </w:r>
      <w:r w:rsidR="003A1EF6">
        <w:rPr>
          <w:rFonts w:ascii="Times New Roman" w:eastAsia="Calibri" w:hAnsi="Times New Roman" w:cs="Times New Roman"/>
          <w:sz w:val="28"/>
          <w:szCs w:val="28"/>
          <w:lang w:eastAsia="ru-RU"/>
        </w:rPr>
        <w:t>.</w:t>
      </w:r>
    </w:p>
    <w:p w:rsidR="0080209C" w:rsidRPr="005850A6"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 xml:space="preserve">Оценка эффективности осуществления закупок товаров, работ и услуг для обеспечения муниципальных нужд, а также эффективности системы управления контрактами осуществляется с учетом положений стандарта внешнего муниципального финансового контроля </w:t>
      </w:r>
      <w:hyperlink r:id="rId10" w:history="1">
        <w:r w:rsidRPr="005850A6">
          <w:rPr>
            <w:rFonts w:ascii="Times New Roman" w:eastAsia="Calibri" w:hAnsi="Times New Roman" w:cs="Times New Roman"/>
            <w:bCs/>
            <w:sz w:val="28"/>
            <w:szCs w:val="28"/>
            <w:lang w:eastAsia="ru-RU"/>
          </w:rPr>
          <w:t>СФК</w:t>
        </w:r>
      </w:hyperlink>
      <w:r w:rsidRPr="005850A6">
        <w:rPr>
          <w:rFonts w:ascii="Times New Roman" w:eastAsia="Calibri" w:hAnsi="Times New Roman" w:cs="Times New Roman"/>
          <w:bCs/>
          <w:sz w:val="28"/>
          <w:szCs w:val="28"/>
          <w:lang w:eastAsia="ru-RU"/>
        </w:rPr>
        <w:t xml:space="preserve"> «Проведение аудита в сфере закупок».</w:t>
      </w:r>
    </w:p>
    <w:p w:rsidR="00811040" w:rsidRPr="005850A6" w:rsidRDefault="008C22D5" w:rsidP="00811040">
      <w:pPr>
        <w:suppressAutoHyphens/>
        <w:ind w:firstLine="708"/>
        <w:jc w:val="both"/>
        <w:rPr>
          <w:rFonts w:ascii="Times New Roman" w:eastAsia="Times New Roman" w:hAnsi="Times New Roman" w:cs="Times New Roman"/>
          <w:sz w:val="28"/>
          <w:szCs w:val="28"/>
        </w:rPr>
      </w:pPr>
      <w:r w:rsidRPr="005850A6">
        <w:rPr>
          <w:rFonts w:ascii="Times New Roman" w:eastAsia="Calibri" w:hAnsi="Times New Roman" w:cs="Times New Roman"/>
          <w:bCs/>
          <w:sz w:val="28"/>
          <w:szCs w:val="28"/>
          <w:lang w:eastAsia="ru-RU"/>
        </w:rPr>
        <w:t>Оценка эффективности</w:t>
      </w:r>
      <w:r w:rsidRPr="005850A6">
        <w:rPr>
          <w:rFonts w:ascii="Times New Roman" w:eastAsia="Times New Roman" w:hAnsi="Times New Roman" w:cs="Times New Roman"/>
          <w:sz w:val="28"/>
          <w:szCs w:val="28"/>
          <w:lang w:eastAsia="ru-RU"/>
        </w:rPr>
        <w:t xml:space="preserve"> и результативности использования бюджетных средств </w:t>
      </w:r>
      <w:r w:rsidRPr="005850A6">
        <w:rPr>
          <w:rFonts w:ascii="Times New Roman" w:eastAsia="Calibri" w:hAnsi="Times New Roman" w:cs="Times New Roman"/>
          <w:bCs/>
          <w:sz w:val="28"/>
          <w:szCs w:val="28"/>
          <w:lang w:eastAsia="ru-RU"/>
        </w:rPr>
        <w:t xml:space="preserve">осуществляется с учетом положений стандарта внешнего муниципального финансового контроля </w:t>
      </w:r>
      <w:hyperlink r:id="rId11" w:history="1">
        <w:r w:rsidRPr="005850A6">
          <w:rPr>
            <w:rFonts w:ascii="Times New Roman" w:eastAsia="Calibri" w:hAnsi="Times New Roman" w:cs="Times New Roman"/>
            <w:bCs/>
            <w:sz w:val="28"/>
            <w:szCs w:val="28"/>
            <w:lang w:eastAsia="ru-RU"/>
          </w:rPr>
          <w:t>СФК</w:t>
        </w:r>
      </w:hyperlink>
      <w:r w:rsidRPr="005850A6">
        <w:rPr>
          <w:rFonts w:ascii="Times New Roman" w:eastAsia="Calibri" w:hAnsi="Times New Roman" w:cs="Times New Roman"/>
          <w:bCs/>
          <w:sz w:val="28"/>
          <w:szCs w:val="28"/>
          <w:lang w:eastAsia="ru-RU"/>
        </w:rPr>
        <w:t xml:space="preserve"> </w:t>
      </w:r>
      <w:r w:rsidR="00811040" w:rsidRPr="005850A6">
        <w:rPr>
          <w:rFonts w:ascii="Times New Roman" w:eastAsia="Times New Roman" w:hAnsi="Times New Roman" w:cs="Times New Roman"/>
          <w:sz w:val="28"/>
          <w:szCs w:val="28"/>
        </w:rPr>
        <w:t>«Проведение внешней проверки годового отчета об исполнении бюджета города Липецка»;</w:t>
      </w:r>
    </w:p>
    <w:p w:rsidR="0080209C" w:rsidRPr="005850A6"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 xml:space="preserve">Проверка и анализ эффективности </w:t>
      </w:r>
      <w:proofErr w:type="gramStart"/>
      <w:r w:rsidRPr="0080209C">
        <w:rPr>
          <w:rFonts w:ascii="Times New Roman" w:eastAsia="Calibri" w:hAnsi="Times New Roman" w:cs="Times New Roman"/>
          <w:bCs/>
          <w:sz w:val="28"/>
          <w:szCs w:val="28"/>
          <w:lang w:eastAsia="ru-RU"/>
        </w:rPr>
        <w:t>внутреннего финансового аудита, осуществляемого в объектах внешнего муниципального финансового контроля</w:t>
      </w:r>
      <w:r w:rsidRPr="0080209C">
        <w:rPr>
          <w:rFonts w:ascii="Times New Roman" w:eastAsia="Calibri" w:hAnsi="Times New Roman" w:cs="Times New Roman"/>
          <w:bCs/>
          <w:i/>
          <w:sz w:val="28"/>
          <w:szCs w:val="28"/>
          <w:lang w:eastAsia="ru-RU"/>
        </w:rPr>
        <w:t xml:space="preserve"> </w:t>
      </w:r>
      <w:r w:rsidRPr="0080209C">
        <w:rPr>
          <w:rFonts w:ascii="Times New Roman" w:eastAsia="Calibri" w:hAnsi="Times New Roman" w:cs="Times New Roman"/>
          <w:bCs/>
          <w:sz w:val="28"/>
          <w:szCs w:val="28"/>
          <w:lang w:eastAsia="ru-RU"/>
        </w:rPr>
        <w:t>осуществляется</w:t>
      </w:r>
      <w:proofErr w:type="gramEnd"/>
      <w:r w:rsidRPr="0080209C">
        <w:rPr>
          <w:rFonts w:ascii="Times New Roman" w:eastAsia="Calibri" w:hAnsi="Times New Roman" w:cs="Times New Roman"/>
          <w:bCs/>
          <w:sz w:val="28"/>
          <w:szCs w:val="28"/>
          <w:lang w:eastAsia="ru-RU"/>
        </w:rPr>
        <w:t xml:space="preserve"> с учетом положений стандарта внешнего муниципального финансового контроля </w:t>
      </w:r>
      <w:r w:rsidRPr="005850A6">
        <w:rPr>
          <w:rFonts w:ascii="Times New Roman" w:eastAsia="Calibri" w:hAnsi="Times New Roman" w:cs="Times New Roman"/>
          <w:bCs/>
          <w:sz w:val="28"/>
          <w:szCs w:val="28"/>
          <w:lang w:eastAsia="ru-RU"/>
        </w:rPr>
        <w:t>СФК «Проверка и анализ эффективности внутреннего финансового аудита».</w:t>
      </w:r>
    </w:p>
    <w:p w:rsidR="0080209C" w:rsidRPr="0080209C" w:rsidRDefault="00C50C4B" w:rsidP="0080209C">
      <w:pPr>
        <w:autoSpaceDE w:val="0"/>
        <w:autoSpaceDN w:val="0"/>
        <w:adjustRightInd w:val="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1.7</w:t>
      </w:r>
      <w:r w:rsidR="0080209C" w:rsidRPr="0080209C">
        <w:rPr>
          <w:rFonts w:ascii="Times New Roman" w:eastAsia="Calibri" w:hAnsi="Times New Roman" w:cs="Times New Roman"/>
          <w:bCs/>
          <w:sz w:val="28"/>
          <w:szCs w:val="28"/>
          <w:lang w:eastAsia="ru-RU"/>
        </w:rPr>
        <w:t>. Использование в ходе аудита эффективности информации, содержащей сведения, составляющие государственную и иную охраняемую законом тайну, осуществляется в установленном законодательством Российской Федерации порядке.</w:t>
      </w:r>
    </w:p>
    <w:p w:rsidR="0080209C" w:rsidRPr="0080209C" w:rsidRDefault="00C50C4B" w:rsidP="0080209C">
      <w:pPr>
        <w:autoSpaceDE w:val="0"/>
        <w:autoSpaceDN w:val="0"/>
        <w:adjustRightInd w:val="0"/>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1.8</w:t>
      </w:r>
      <w:r w:rsidR="0080209C" w:rsidRPr="0080209C">
        <w:rPr>
          <w:rFonts w:ascii="Times New Roman" w:eastAsia="Calibri" w:hAnsi="Times New Roman" w:cs="Times New Roman"/>
          <w:bCs/>
          <w:sz w:val="28"/>
          <w:szCs w:val="28"/>
          <w:lang w:eastAsia="ru-RU"/>
        </w:rPr>
        <w:t>. Для целей Стандарта применяются следующие термины и определения:</w:t>
      </w:r>
    </w:p>
    <w:p w:rsidR="0080209C" w:rsidRPr="00570EA2"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570EA2">
        <w:rPr>
          <w:rFonts w:ascii="Times New Roman" w:eastAsia="Calibri" w:hAnsi="Times New Roman" w:cs="Times New Roman"/>
          <w:bCs/>
          <w:sz w:val="28"/>
          <w:szCs w:val="28"/>
          <w:lang w:eastAsia="ru-RU"/>
        </w:rPr>
        <w:t xml:space="preserve">аудит эффективности – вид внешнего муниципального финансового контроля, осуществляемого посредством проведения контрольного мероприятия, целями которого является определение эффективности использования муниципальных и иных ресурсов, </w:t>
      </w:r>
      <w:r w:rsidR="00C1439A" w:rsidRPr="00570EA2">
        <w:rPr>
          <w:rFonts w:ascii="Times New Roman" w:eastAsia="Calibri" w:hAnsi="Times New Roman" w:cs="Times New Roman"/>
          <w:bCs/>
          <w:sz w:val="28"/>
          <w:szCs w:val="28"/>
          <w:lang w:eastAsia="ru-RU"/>
        </w:rPr>
        <w:t>полученных проверяемыми организа</w:t>
      </w:r>
      <w:r w:rsidRPr="00570EA2">
        <w:rPr>
          <w:rFonts w:ascii="Times New Roman" w:eastAsia="Calibri" w:hAnsi="Times New Roman" w:cs="Times New Roman"/>
          <w:bCs/>
          <w:sz w:val="28"/>
          <w:szCs w:val="28"/>
          <w:lang w:eastAsia="ru-RU"/>
        </w:rPr>
        <w:t>циями и учреждениями для достижения запланированных целей, решения поставленных социально-экономических задач и выполнения возложенных функций;</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эффективность - соотношение между достигнутыми результатами (непосредственными и (или) конечными) и использованными для их достижения муниципальными и иными ресурсами, отражающее экономность и (или) результативность использования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 xml:space="preserve">использование муниципальных и иных ресурсов - действия (бездействие) объектов аудита (контроля) в отношении  муниципальных и иных ресурсов, в том </w:t>
      </w:r>
      <w:r w:rsidRPr="0080209C">
        <w:rPr>
          <w:rFonts w:ascii="Times New Roman" w:eastAsia="Calibri" w:hAnsi="Times New Roman" w:cs="Times New Roman"/>
          <w:bCs/>
          <w:sz w:val="28"/>
          <w:szCs w:val="28"/>
          <w:lang w:eastAsia="ru-RU"/>
        </w:rPr>
        <w:lastRenderedPageBreak/>
        <w:t>числе по формированию, управлению и распоряжению муниципальными и иными ресурсами;</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экономность - достижение объектами аудита (контроля) определенных непосредственных и (или) конечных результатов с использованием наименьшего объема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результативность - достижение объектами аудита (контроля) наилучших непосредственных и (или) конечных результатов с использованием определенного объема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выгодоприобретатели - группы граждан, организации, публично-правовые образования, потребности которых целенаправленно или непреднамеренно затрагиваются деятельностью объектов аудита (контроля);</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непосредственный результат - конкретные продукты, формируемые вследствие деятельности объектов аудита (контроля) по использованию муниципальных и иных ресурсов и возможные для использования выгодоприобретателями. К непосредственным результатам относятся продукты всех видов деятельности объектов аудита (контроля) по использованию мун</w:t>
      </w:r>
      <w:r w:rsidR="003E24CC">
        <w:rPr>
          <w:rFonts w:ascii="Times New Roman" w:eastAsia="Calibri" w:hAnsi="Times New Roman" w:cs="Times New Roman"/>
          <w:bCs/>
          <w:sz w:val="28"/>
          <w:szCs w:val="28"/>
          <w:lang w:eastAsia="ru-RU"/>
        </w:rPr>
        <w:t>и</w:t>
      </w:r>
      <w:r w:rsidRPr="0080209C">
        <w:rPr>
          <w:rFonts w:ascii="Times New Roman" w:eastAsia="Calibri" w:hAnsi="Times New Roman" w:cs="Times New Roman"/>
          <w:bCs/>
          <w:sz w:val="28"/>
          <w:szCs w:val="28"/>
          <w:lang w:eastAsia="ru-RU"/>
        </w:rPr>
        <w:t>ципальных и иных ресурсов, в том числе материальные ценности (объекты инфраструктуры, оказанные услуги) и нематериальные ценности (продукты правотворческой деятельности, интеллектуальные права), иные продукты;</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конечный результат - совокупность значимых изменений, возникающих у выгодоприобретателей после использования непосредственных результатов;</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муниципальные и иные ресурсы - средства местного бюджета, муниципальная собственность, иные финансовые и имущественные средства и взаимосвязанные с ними трудовые, временные и другие ресурсы, используемые объектами аудита (контроля) для достижения непосредственных, конечных результатов и в отношении использования которых Счетная палата проводит аудит эффективности в рамках своей компетенции.</w:t>
      </w:r>
    </w:p>
    <w:p w:rsidR="0080209C" w:rsidRPr="003A1EF6" w:rsidRDefault="0080209C" w:rsidP="0080209C">
      <w:pPr>
        <w:tabs>
          <w:tab w:val="left" w:pos="709"/>
        </w:tabs>
        <w:jc w:val="both"/>
        <w:outlineLvl w:val="0"/>
        <w:rPr>
          <w:rFonts w:ascii="Times New Roman" w:eastAsia="Times New Roman" w:hAnsi="Times New Roman" w:cs="Times New Roman"/>
          <w:bCs/>
          <w:sz w:val="28"/>
          <w:szCs w:val="28"/>
          <w:lang w:eastAsia="ru-RU"/>
        </w:rPr>
      </w:pPr>
      <w:r w:rsidRPr="0080209C">
        <w:rPr>
          <w:rFonts w:ascii="Times New Roman" w:eastAsia="Times New Roman" w:hAnsi="Times New Roman" w:cs="Times New Roman"/>
          <w:bCs/>
          <w:sz w:val="28"/>
          <w:szCs w:val="28"/>
          <w:lang w:eastAsia="ru-RU"/>
        </w:rPr>
        <w:tab/>
      </w:r>
      <w:r w:rsidR="00C50C4B">
        <w:rPr>
          <w:rFonts w:ascii="Times New Roman" w:eastAsia="Times New Roman" w:hAnsi="Times New Roman" w:cs="Times New Roman"/>
          <w:bCs/>
          <w:sz w:val="28"/>
          <w:szCs w:val="28"/>
          <w:lang w:eastAsia="ru-RU"/>
        </w:rPr>
        <w:t>1.9</w:t>
      </w:r>
      <w:r w:rsidRPr="003A1EF6">
        <w:rPr>
          <w:rFonts w:ascii="Times New Roman" w:eastAsia="Times New Roman" w:hAnsi="Times New Roman" w:cs="Times New Roman"/>
          <w:bCs/>
          <w:sz w:val="28"/>
          <w:szCs w:val="28"/>
          <w:lang w:eastAsia="ru-RU"/>
        </w:rPr>
        <w:t xml:space="preserve">. Стандарт устанавливает нормы, основные правила и требования, которые </w:t>
      </w:r>
      <w:r w:rsidR="00B8648B" w:rsidRPr="003A1EF6">
        <w:rPr>
          <w:rFonts w:ascii="Times New Roman" w:eastAsia="Times New Roman" w:hAnsi="Times New Roman" w:cs="Times New Roman"/>
          <w:bCs/>
          <w:sz w:val="28"/>
          <w:szCs w:val="28"/>
          <w:lang w:eastAsia="ru-RU"/>
        </w:rPr>
        <w:t xml:space="preserve">должны выполняться </w:t>
      </w:r>
      <w:r w:rsidR="00570EA2" w:rsidRPr="003A1EF6">
        <w:rPr>
          <w:rFonts w:ascii="Times New Roman" w:eastAsia="Times New Roman" w:hAnsi="Times New Roman" w:cs="Times New Roman"/>
          <w:bCs/>
          <w:sz w:val="28"/>
          <w:szCs w:val="28"/>
          <w:lang w:eastAsia="ru-RU"/>
        </w:rPr>
        <w:t xml:space="preserve">должностными лицами </w:t>
      </w:r>
      <w:r w:rsidRPr="003A1EF6">
        <w:rPr>
          <w:rFonts w:ascii="Times New Roman" w:eastAsia="Times New Roman" w:hAnsi="Times New Roman" w:cs="Times New Roman"/>
          <w:bCs/>
          <w:sz w:val="28"/>
          <w:szCs w:val="28"/>
          <w:lang w:eastAsia="ru-RU"/>
        </w:rPr>
        <w:t>Счетной палаты, а также привлеченными экспертами при организации и проведен</w:t>
      </w:r>
      <w:proofErr w:type="gramStart"/>
      <w:r w:rsidRPr="003A1EF6">
        <w:rPr>
          <w:rFonts w:ascii="Times New Roman" w:eastAsia="Times New Roman" w:hAnsi="Times New Roman" w:cs="Times New Roman"/>
          <w:bCs/>
          <w:sz w:val="28"/>
          <w:szCs w:val="28"/>
          <w:lang w:eastAsia="ru-RU"/>
        </w:rPr>
        <w:t>ии ау</w:t>
      </w:r>
      <w:proofErr w:type="gramEnd"/>
      <w:r w:rsidRPr="003A1EF6">
        <w:rPr>
          <w:rFonts w:ascii="Times New Roman" w:eastAsia="Times New Roman" w:hAnsi="Times New Roman" w:cs="Times New Roman"/>
          <w:bCs/>
          <w:sz w:val="28"/>
          <w:szCs w:val="28"/>
          <w:lang w:eastAsia="ru-RU"/>
        </w:rPr>
        <w:t>дита эффективности.</w:t>
      </w:r>
    </w:p>
    <w:p w:rsidR="0080209C" w:rsidRPr="003A1EF6" w:rsidRDefault="00C50C4B" w:rsidP="0080209C">
      <w:pPr>
        <w:tabs>
          <w:tab w:val="left" w:pos="709"/>
        </w:tabs>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1.10</w:t>
      </w:r>
      <w:r w:rsidR="0080209C" w:rsidRPr="003A1EF6">
        <w:rPr>
          <w:rFonts w:ascii="Times New Roman" w:eastAsia="Times New Roman" w:hAnsi="Times New Roman" w:cs="Times New Roman"/>
          <w:bCs/>
          <w:sz w:val="28"/>
          <w:szCs w:val="28"/>
          <w:lang w:eastAsia="ru-RU"/>
        </w:rPr>
        <w:t>. Проведение контрольных мероприятий, программами которых предусмотрены цели и вопросы, касающиеся определения или оценки эффективности использования муниципальных и иных ресурсов осуществляется, в части указанных целей и вопросов по методолог</w:t>
      </w:r>
      <w:proofErr w:type="gramStart"/>
      <w:r w:rsidR="0080209C" w:rsidRPr="003A1EF6">
        <w:rPr>
          <w:rFonts w:ascii="Times New Roman" w:eastAsia="Times New Roman" w:hAnsi="Times New Roman" w:cs="Times New Roman"/>
          <w:bCs/>
          <w:sz w:val="28"/>
          <w:szCs w:val="28"/>
          <w:lang w:eastAsia="ru-RU"/>
        </w:rPr>
        <w:t>ии ау</w:t>
      </w:r>
      <w:proofErr w:type="gramEnd"/>
      <w:r w:rsidR="0080209C" w:rsidRPr="003A1EF6">
        <w:rPr>
          <w:rFonts w:ascii="Times New Roman" w:eastAsia="Times New Roman" w:hAnsi="Times New Roman" w:cs="Times New Roman"/>
          <w:bCs/>
          <w:sz w:val="28"/>
          <w:szCs w:val="28"/>
          <w:lang w:eastAsia="ru-RU"/>
        </w:rPr>
        <w:t>дита эффективности, установленных Стандартом.</w:t>
      </w:r>
    </w:p>
    <w:p w:rsidR="0080209C" w:rsidRPr="003A1EF6" w:rsidRDefault="00C50C4B" w:rsidP="0080209C">
      <w:pPr>
        <w:tabs>
          <w:tab w:val="left" w:pos="709"/>
        </w:tabs>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1.11</w:t>
      </w:r>
      <w:r w:rsidR="0080209C" w:rsidRPr="003A1EF6">
        <w:rPr>
          <w:rFonts w:ascii="Times New Roman" w:eastAsia="Times New Roman" w:hAnsi="Times New Roman" w:cs="Times New Roman"/>
          <w:bCs/>
          <w:sz w:val="28"/>
          <w:szCs w:val="28"/>
          <w:lang w:eastAsia="ru-RU"/>
        </w:rPr>
        <w:t>. </w:t>
      </w:r>
      <w:proofErr w:type="gramStart"/>
      <w:r w:rsidR="0080209C" w:rsidRPr="003A1EF6">
        <w:rPr>
          <w:rFonts w:ascii="Times New Roman" w:eastAsia="Times New Roman" w:hAnsi="Times New Roman" w:cs="Times New Roman"/>
          <w:bCs/>
          <w:sz w:val="28"/>
          <w:szCs w:val="28"/>
          <w:lang w:eastAsia="ru-RU"/>
        </w:rPr>
        <w:t xml:space="preserve">В случае установления фактов неэффективного использования муниципальных и иных ресурсов в ходе проводимого контрольного мероприятия, в программе которого не предусмотрены цели и вопросы по определению или оценке эффективности использования муниципальных и иных ресурсов и отсутствуют критерии эффективности, </w:t>
      </w:r>
      <w:r w:rsidR="0045530A" w:rsidRPr="003A1EF6">
        <w:rPr>
          <w:rFonts w:ascii="Times New Roman" w:eastAsia="Times New Roman" w:hAnsi="Times New Roman" w:cs="Times New Roman"/>
          <w:bCs/>
          <w:sz w:val="28"/>
          <w:szCs w:val="28"/>
          <w:lang w:eastAsia="ru-RU"/>
        </w:rPr>
        <w:t xml:space="preserve">должностным лицам </w:t>
      </w:r>
      <w:r w:rsidR="00E57DB9" w:rsidRPr="003A1EF6">
        <w:rPr>
          <w:rFonts w:ascii="Times New Roman" w:eastAsia="Times New Roman" w:hAnsi="Times New Roman" w:cs="Times New Roman"/>
          <w:bCs/>
          <w:sz w:val="28"/>
          <w:szCs w:val="28"/>
          <w:lang w:eastAsia="ru-RU"/>
        </w:rPr>
        <w:t xml:space="preserve">Счетной палаты </w:t>
      </w:r>
      <w:r w:rsidR="0080209C" w:rsidRPr="003A1EF6">
        <w:rPr>
          <w:rFonts w:ascii="Times New Roman" w:eastAsia="Times New Roman" w:hAnsi="Times New Roman" w:cs="Times New Roman"/>
          <w:bCs/>
          <w:sz w:val="28"/>
          <w:szCs w:val="28"/>
          <w:lang w:eastAsia="ru-RU"/>
        </w:rPr>
        <w:t>в целях обоснования указанных фактов необходимо получ</w:t>
      </w:r>
      <w:r w:rsidR="00065B25" w:rsidRPr="003A1EF6">
        <w:rPr>
          <w:rFonts w:ascii="Times New Roman" w:eastAsia="Times New Roman" w:hAnsi="Times New Roman" w:cs="Times New Roman"/>
          <w:bCs/>
          <w:sz w:val="28"/>
          <w:szCs w:val="28"/>
          <w:lang w:eastAsia="ru-RU"/>
        </w:rPr>
        <w:t>ить исчерпывающие доказательств</w:t>
      </w:r>
      <w:r w:rsidR="00BF649B" w:rsidRPr="003A1EF6">
        <w:rPr>
          <w:rFonts w:ascii="Times New Roman" w:eastAsia="Times New Roman" w:hAnsi="Times New Roman" w:cs="Times New Roman"/>
          <w:bCs/>
          <w:sz w:val="28"/>
          <w:szCs w:val="28"/>
          <w:lang w:eastAsia="ru-RU"/>
        </w:rPr>
        <w:t>а</w:t>
      </w:r>
      <w:r w:rsidR="0080209C" w:rsidRPr="003A1EF6">
        <w:rPr>
          <w:rFonts w:ascii="Times New Roman" w:eastAsia="Times New Roman" w:hAnsi="Times New Roman" w:cs="Times New Roman"/>
          <w:bCs/>
          <w:sz w:val="28"/>
          <w:szCs w:val="28"/>
          <w:lang w:eastAsia="ru-RU"/>
        </w:rPr>
        <w:t>, в том числе с использованием критериев эффективности, с последующим их</w:t>
      </w:r>
      <w:proofErr w:type="gramEnd"/>
      <w:r w:rsidR="0080209C" w:rsidRPr="003A1EF6">
        <w:rPr>
          <w:rFonts w:ascii="Times New Roman" w:eastAsia="Times New Roman" w:hAnsi="Times New Roman" w:cs="Times New Roman"/>
          <w:bCs/>
          <w:sz w:val="28"/>
          <w:szCs w:val="28"/>
          <w:lang w:eastAsia="ru-RU"/>
        </w:rPr>
        <w:t xml:space="preserve"> отражением в акте по результатам контрольного мероприятия и отчете о результатах контрольного мероприятия.</w:t>
      </w:r>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jc w:val="center"/>
        <w:outlineLvl w:val="0"/>
        <w:rPr>
          <w:rFonts w:ascii="Times New Roman" w:eastAsia="Times New Roman" w:hAnsi="Times New Roman" w:cs="Times New Roman"/>
          <w:b/>
          <w:bCs/>
          <w:sz w:val="28"/>
          <w:szCs w:val="28"/>
          <w:lang w:eastAsia="ru-RU"/>
        </w:rPr>
      </w:pPr>
      <w:r w:rsidRPr="0080209C">
        <w:rPr>
          <w:rFonts w:ascii="Times New Roman" w:eastAsia="Times New Roman" w:hAnsi="Times New Roman" w:cs="Times New Roman"/>
          <w:b/>
          <w:bCs/>
          <w:sz w:val="28"/>
          <w:szCs w:val="28"/>
          <w:lang w:eastAsia="ru-RU"/>
        </w:rPr>
        <w:lastRenderedPageBreak/>
        <w:t>2. Содержание и организация аудита эффективности</w:t>
      </w:r>
      <w:bookmarkEnd w:id="2"/>
      <w:bookmarkEnd w:id="3"/>
    </w:p>
    <w:p w:rsidR="0080209C" w:rsidRPr="0080209C" w:rsidRDefault="0080209C" w:rsidP="0080209C">
      <w:pPr>
        <w:jc w:val="center"/>
        <w:outlineLvl w:val="0"/>
        <w:rPr>
          <w:rFonts w:ascii="Times New Roman" w:eastAsia="Times New Roman" w:hAnsi="Times New Roman" w:cs="Times New Roman"/>
          <w:b/>
          <w:bCs/>
          <w:sz w:val="28"/>
          <w:szCs w:val="28"/>
          <w:lang w:eastAsia="ru-RU"/>
        </w:rPr>
      </w:pPr>
    </w:p>
    <w:p w:rsidR="0080209C" w:rsidRPr="0080209C" w:rsidRDefault="0080209C" w:rsidP="0080209C">
      <w:pPr>
        <w:ind w:firstLine="567"/>
        <w:jc w:val="center"/>
        <w:outlineLvl w:val="0"/>
        <w:rPr>
          <w:rFonts w:ascii="Times New Roman" w:eastAsia="Times New Roman" w:hAnsi="Times New Roman" w:cs="Times New Roman"/>
          <w:b/>
          <w:sz w:val="28"/>
          <w:szCs w:val="28"/>
          <w:lang w:eastAsia="ru-RU"/>
        </w:rPr>
      </w:pPr>
      <w:bookmarkStart w:id="4" w:name="_Toc462844865"/>
      <w:r w:rsidRPr="0080209C">
        <w:rPr>
          <w:rFonts w:ascii="Times New Roman" w:eastAsia="Times New Roman" w:hAnsi="Times New Roman" w:cs="Times New Roman"/>
          <w:b/>
          <w:sz w:val="28"/>
          <w:szCs w:val="28"/>
          <w:lang w:eastAsia="ru-RU"/>
        </w:rPr>
        <w:t>2.1. Формат проведения аудита эффективности</w:t>
      </w:r>
      <w:bookmarkEnd w:id="4"/>
    </w:p>
    <w:p w:rsidR="0080209C" w:rsidRPr="0080209C" w:rsidRDefault="0080209C" w:rsidP="0080209C">
      <w:pPr>
        <w:ind w:firstLine="567"/>
        <w:jc w:val="center"/>
        <w:outlineLvl w:val="0"/>
        <w:rPr>
          <w:rFonts w:ascii="Times New Roman" w:eastAsia="Times New Roman" w:hAnsi="Times New Roman" w:cs="Times New Roman"/>
          <w:b/>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 xml:space="preserve">2.1.1. Контрольная и экспертно-аналитическая деятельность в виде аудита эффективности осуществляется путем проведения контрольных и экспертно-аналитических мероприятий в форме последующего аудита (контроля) с учетом особенностей, установленных </w:t>
      </w:r>
      <w:hyperlink r:id="rId12" w:history="1">
        <w:r w:rsidRPr="0080209C">
          <w:rPr>
            <w:rFonts w:ascii="Times New Roman" w:eastAsia="Calibri" w:hAnsi="Times New Roman" w:cs="Times New Roman"/>
            <w:bCs/>
            <w:sz w:val="28"/>
            <w:szCs w:val="28"/>
            <w:lang w:eastAsia="ru-RU"/>
          </w:rPr>
          <w:t>подразделом 2.</w:t>
        </w:r>
      </w:hyperlink>
      <w:r w:rsidRPr="0080209C">
        <w:rPr>
          <w:rFonts w:ascii="Times New Roman" w:eastAsia="Calibri" w:hAnsi="Times New Roman" w:cs="Times New Roman"/>
          <w:bCs/>
          <w:sz w:val="28"/>
          <w:szCs w:val="28"/>
          <w:lang w:eastAsia="ru-RU"/>
        </w:rPr>
        <w:t>3. Стандарта.</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2.1.2. Аудит эффективности может применяться при проведении контрольных и экспертно-аналитических мероприятий в целом и в виде отдельных целей мероприятий (далее - цели аудита эффективности).</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2.1.3. Проведение контрольных и экспертно-аналитических мероприятий, направленных на определение, анализ, оценку, проверку или установление эффективности (результативности, экономности) деятельности объектов аудита (контроля), связанной с использование муниципальных и иных ресурсов, осуществляется (в целом или в части отдельных целей аудита эффективности) в соответствии со Стандартом.</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2.1.4. При осуществлен</w:t>
      </w:r>
      <w:proofErr w:type="gramStart"/>
      <w:r w:rsidRPr="0080209C">
        <w:rPr>
          <w:rFonts w:ascii="Times New Roman" w:eastAsia="Calibri" w:hAnsi="Times New Roman" w:cs="Times New Roman"/>
          <w:bCs/>
          <w:sz w:val="28"/>
          <w:szCs w:val="28"/>
          <w:lang w:eastAsia="ru-RU"/>
        </w:rPr>
        <w:t>ии ау</w:t>
      </w:r>
      <w:proofErr w:type="gramEnd"/>
      <w:r w:rsidRPr="0080209C">
        <w:rPr>
          <w:rFonts w:ascii="Times New Roman" w:eastAsia="Calibri" w:hAnsi="Times New Roman" w:cs="Times New Roman"/>
          <w:bCs/>
          <w:sz w:val="28"/>
          <w:szCs w:val="28"/>
          <w:lang w:eastAsia="ru-RU"/>
        </w:rPr>
        <w:t>дита эффективности могут применяться такие методы контрольной и экспертно-аналитической деятельности, как ревизия, проверка, анализ, обследование и мониторинг.</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 xml:space="preserve">2.1.5. Организация, проведение и оформление результатов контрольных и экспертно-аналитических мероприятий с применением аудита эффективности осуществляются в порядке, установленном стандартами внешнего муниципального финансового контроля </w:t>
      </w:r>
      <w:hyperlink r:id="rId13" w:history="1">
        <w:r w:rsidRPr="005850A6">
          <w:rPr>
            <w:rFonts w:ascii="Times New Roman" w:eastAsia="Calibri" w:hAnsi="Times New Roman" w:cs="Times New Roman"/>
            <w:bCs/>
            <w:sz w:val="28"/>
            <w:szCs w:val="28"/>
            <w:lang w:eastAsia="ru-RU"/>
          </w:rPr>
          <w:t>СФК</w:t>
        </w:r>
      </w:hyperlink>
      <w:r w:rsidRPr="005850A6">
        <w:rPr>
          <w:rFonts w:ascii="Times New Roman" w:eastAsia="Calibri" w:hAnsi="Times New Roman" w:cs="Times New Roman"/>
          <w:bCs/>
          <w:sz w:val="28"/>
          <w:szCs w:val="28"/>
          <w:lang w:eastAsia="ru-RU"/>
        </w:rPr>
        <w:t xml:space="preserve"> «Порядок подготовки и проведения контрольного мероприятия» и СФК</w:t>
      </w:r>
      <w:r w:rsidR="00760FB2">
        <w:rPr>
          <w:rFonts w:ascii="Times New Roman" w:eastAsia="Calibri" w:hAnsi="Times New Roman" w:cs="Times New Roman"/>
          <w:bCs/>
          <w:sz w:val="28"/>
          <w:szCs w:val="28"/>
          <w:lang w:eastAsia="ru-RU"/>
        </w:rPr>
        <w:t xml:space="preserve"> </w:t>
      </w:r>
      <w:r w:rsidRPr="005850A6">
        <w:rPr>
          <w:rFonts w:ascii="Times New Roman" w:eastAsia="Calibri" w:hAnsi="Times New Roman" w:cs="Times New Roman"/>
          <w:bCs/>
          <w:sz w:val="28"/>
          <w:szCs w:val="28"/>
          <w:lang w:eastAsia="ru-RU"/>
        </w:rPr>
        <w:t>«Общие правила проведения экспертно-аналитических мероприятий», с учетом особен</w:t>
      </w:r>
      <w:r w:rsidRPr="0080209C">
        <w:rPr>
          <w:rFonts w:ascii="Times New Roman" w:eastAsia="Calibri" w:hAnsi="Times New Roman" w:cs="Times New Roman"/>
          <w:bCs/>
          <w:sz w:val="28"/>
          <w:szCs w:val="28"/>
          <w:lang w:eastAsia="ru-RU"/>
        </w:rPr>
        <w:t>ностей, установленных Стандартом.</w:t>
      </w:r>
    </w:p>
    <w:p w:rsidR="0080209C" w:rsidRPr="0080209C" w:rsidRDefault="0080209C" w:rsidP="0080209C">
      <w:pPr>
        <w:ind w:firstLine="567"/>
        <w:jc w:val="center"/>
        <w:outlineLvl w:val="0"/>
        <w:rPr>
          <w:rFonts w:ascii="Times New Roman" w:eastAsia="Times New Roman" w:hAnsi="Times New Roman" w:cs="Times New Roman"/>
          <w:b/>
          <w:sz w:val="28"/>
          <w:szCs w:val="28"/>
          <w:lang w:eastAsia="ru-RU"/>
        </w:rPr>
      </w:pPr>
    </w:p>
    <w:p w:rsidR="0080209C" w:rsidRPr="0080209C" w:rsidRDefault="0080209C" w:rsidP="0080209C">
      <w:pPr>
        <w:ind w:firstLine="567"/>
        <w:jc w:val="center"/>
        <w:outlineLvl w:val="0"/>
        <w:rPr>
          <w:rFonts w:ascii="Times New Roman" w:eastAsia="Times New Roman" w:hAnsi="Times New Roman" w:cs="Times New Roman"/>
          <w:b/>
          <w:sz w:val="28"/>
          <w:szCs w:val="28"/>
          <w:lang w:eastAsia="ru-RU"/>
        </w:rPr>
      </w:pPr>
      <w:r w:rsidRPr="0080209C">
        <w:rPr>
          <w:rFonts w:ascii="Times New Roman" w:eastAsia="Times New Roman" w:hAnsi="Times New Roman" w:cs="Times New Roman"/>
          <w:b/>
          <w:sz w:val="28"/>
          <w:szCs w:val="28"/>
          <w:lang w:eastAsia="ru-RU"/>
        </w:rPr>
        <w:t>2.2. Предмет, задачи и объекты аудита эффективности</w:t>
      </w:r>
    </w:p>
    <w:p w:rsidR="0080209C" w:rsidRPr="0080209C" w:rsidRDefault="0080209C" w:rsidP="0080209C">
      <w:pPr>
        <w:ind w:firstLine="567"/>
        <w:jc w:val="center"/>
        <w:outlineLvl w:val="0"/>
        <w:rPr>
          <w:rFonts w:ascii="Times New Roman" w:eastAsia="Times New Roman" w:hAnsi="Times New Roman" w:cs="Times New Roman"/>
          <w:b/>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Times New Roman" w:hAnsi="Times New Roman" w:cs="Times New Roman"/>
          <w:bCs/>
          <w:sz w:val="28"/>
          <w:szCs w:val="20"/>
          <w:lang w:eastAsia="ru-RU"/>
        </w:rPr>
        <w:t>2.2.1. </w:t>
      </w:r>
      <w:r w:rsidRPr="0080209C">
        <w:rPr>
          <w:rFonts w:ascii="Times New Roman" w:eastAsia="Calibri" w:hAnsi="Times New Roman" w:cs="Times New Roman"/>
          <w:sz w:val="28"/>
          <w:szCs w:val="28"/>
          <w:lang w:eastAsia="ru-RU"/>
        </w:rPr>
        <w:t>Предметом аудита эффективности являю</w:t>
      </w:r>
      <w:r w:rsidR="00503889">
        <w:rPr>
          <w:rFonts w:ascii="Times New Roman" w:eastAsia="Calibri" w:hAnsi="Times New Roman" w:cs="Times New Roman"/>
          <w:sz w:val="28"/>
          <w:szCs w:val="28"/>
          <w:lang w:eastAsia="ru-RU"/>
        </w:rPr>
        <w:t>т</w:t>
      </w:r>
      <w:r w:rsidRPr="0080209C">
        <w:rPr>
          <w:rFonts w:ascii="Times New Roman" w:eastAsia="Calibri" w:hAnsi="Times New Roman" w:cs="Times New Roman"/>
          <w:sz w:val="28"/>
          <w:szCs w:val="28"/>
          <w:lang w:eastAsia="ru-RU"/>
        </w:rPr>
        <w:t>ся: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актуальные вопросы (проблемы) социально-экономического развития, безопасности и финансовой системы города Липецка, исполнения бюджета города Липецка и иные вопросы в сфере управления, связанные с деятельностью объектов аудита (контроля) по использованию муниципальных и иных ресурсов для достижения непосредственных и (или) конечных результатов;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proofErr w:type="gramStart"/>
      <w:r w:rsidRPr="0080209C">
        <w:rPr>
          <w:rFonts w:ascii="Times New Roman" w:eastAsia="Calibri" w:hAnsi="Times New Roman" w:cs="Times New Roman"/>
          <w:sz w:val="28"/>
          <w:szCs w:val="28"/>
          <w:lang w:eastAsia="ru-RU"/>
        </w:rPr>
        <w:t>деятельность объектов аудита (контроля) по использованию муниципальных и иных ресурсов (далее также - ресурсы) для достижения непосредственных и (или) конечных результатов (далее также - результаты).</w:t>
      </w:r>
      <w:proofErr w:type="gramEnd"/>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2.2.2. Предмет аудита эффективности определяется при подготовке предложения о включении соответствующего мероприятия в годовой план работы Счетной палаты, конкретизируется в ходе подготовительного этапа проведения контрольного или экспертно-аналитического мероприятия с применением аудита эффективности, его окончательная формулировка включается в утверждаемую программу проведения мероприятия.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lastRenderedPageBreak/>
        <w:t>2.2.3. В процессе осуществления аудита эффективности в пределах полномочий Счетной палаты исследуются: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муниципальные и иные ресурсы;</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непосредственные и (или) конечные результаты;</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организация и процессы использования муниципальных и иных ресурсов для достижения непосредственных и (или) конечных результатов.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2.2.4. Основными задачами аудита эффективности являются: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проведение оценки эффективности использования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формулирование выводов об эффективности использования муниципальных и иных ресурсов и иных выводов;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выявление причин неэффективного использования муниципальных и иных ресурсов, возможностей для повышения эффективности использования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подготовка и направление в адрес объектов аудита (контроля) и иных заинтересованных органов и организаций требований, предложений (рекомендаций) по повышению эффективности использования муниципальных и иных ресурсов, совершенствованию организации и процессов использования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информирование о результатах аудита эффективности объектов аудита (контроля) и иных заинтересованных органов и организаций.</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2.2.5. Объекты аудита (контроля) при проведен</w:t>
      </w:r>
      <w:proofErr w:type="gramStart"/>
      <w:r w:rsidRPr="0080209C">
        <w:rPr>
          <w:rFonts w:ascii="Times New Roman" w:eastAsia="Calibri" w:hAnsi="Times New Roman" w:cs="Times New Roman"/>
          <w:sz w:val="28"/>
          <w:szCs w:val="28"/>
          <w:lang w:eastAsia="ru-RU"/>
        </w:rPr>
        <w:t>ии ау</w:t>
      </w:r>
      <w:proofErr w:type="gramEnd"/>
      <w:r w:rsidRPr="0080209C">
        <w:rPr>
          <w:rFonts w:ascii="Times New Roman" w:eastAsia="Calibri" w:hAnsi="Times New Roman" w:cs="Times New Roman"/>
          <w:sz w:val="28"/>
          <w:szCs w:val="28"/>
          <w:lang w:eastAsia="ru-RU"/>
        </w:rPr>
        <w:t>дита эффективности (далее - объекты аудита эффективности) определяются в соответствии с часть</w:t>
      </w:r>
      <w:r w:rsidR="00DE79FC">
        <w:rPr>
          <w:rFonts w:ascii="Times New Roman" w:eastAsia="Calibri" w:hAnsi="Times New Roman" w:cs="Times New Roman"/>
          <w:sz w:val="28"/>
          <w:szCs w:val="28"/>
          <w:lang w:eastAsia="ru-RU"/>
        </w:rPr>
        <w:t>ю</w:t>
      </w:r>
      <w:r w:rsidRPr="0080209C">
        <w:rPr>
          <w:rFonts w:ascii="Times New Roman" w:eastAsia="Calibri" w:hAnsi="Times New Roman" w:cs="Times New Roman"/>
          <w:sz w:val="28"/>
          <w:szCs w:val="28"/>
          <w:lang w:eastAsia="ru-RU"/>
        </w:rPr>
        <w:t xml:space="preserve"> 1 </w:t>
      </w:r>
      <w:hyperlink r:id="rId14" w:history="1">
        <w:r w:rsidRPr="0080209C">
          <w:rPr>
            <w:rFonts w:ascii="Times New Roman" w:eastAsia="Calibri" w:hAnsi="Times New Roman" w:cs="Times New Roman"/>
            <w:sz w:val="28"/>
            <w:szCs w:val="28"/>
            <w:lang w:eastAsia="ru-RU"/>
          </w:rPr>
          <w:t>статьи 266.1</w:t>
        </w:r>
      </w:hyperlink>
      <w:r w:rsidRPr="0080209C">
        <w:rPr>
          <w:rFonts w:ascii="Times New Roman" w:eastAsia="Calibri" w:hAnsi="Times New Roman" w:cs="Times New Roman"/>
          <w:sz w:val="28"/>
          <w:szCs w:val="28"/>
          <w:lang w:eastAsia="ru-RU"/>
        </w:rPr>
        <w:t xml:space="preserve"> Бюджетного Кодекса Российской Федерации.</w:t>
      </w:r>
    </w:p>
    <w:p w:rsidR="0080209C" w:rsidRPr="002B6A0D"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r w:rsidRPr="002B6A0D">
        <w:rPr>
          <w:rFonts w:ascii="Times New Roman" w:eastAsia="Calibri" w:hAnsi="Times New Roman" w:cs="Times New Roman"/>
          <w:sz w:val="28"/>
          <w:szCs w:val="28"/>
          <w:lang w:eastAsia="ru-RU"/>
        </w:rPr>
        <w:t>Объектами аудита эффективности являются:</w:t>
      </w:r>
    </w:p>
    <w:p w:rsidR="0080209C" w:rsidRPr="002B6A0D"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bookmarkStart w:id="5" w:name="sub_26612"/>
      <w:proofErr w:type="gramStart"/>
      <w:r w:rsidRPr="002B6A0D">
        <w:rPr>
          <w:rFonts w:ascii="Times New Roman" w:eastAsia="Calibri" w:hAnsi="Times New Roman" w:cs="Times New Roman"/>
          <w:sz w:val="28"/>
          <w:szCs w:val="28"/>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0209C" w:rsidRPr="002B6A0D"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bookmarkStart w:id="6" w:name="sub_2661113"/>
      <w:bookmarkEnd w:id="5"/>
      <w:r w:rsidRPr="002B6A0D">
        <w:rPr>
          <w:rFonts w:ascii="Times New Roman" w:eastAsia="Calibri" w:hAnsi="Times New Roman" w:cs="Times New Roman"/>
          <w:sz w:val="28"/>
          <w:szCs w:val="28"/>
          <w:lang w:eastAsia="ru-RU"/>
        </w:rPr>
        <w:t>финансовый орган администрации города Липецка в части соблюдения им целей, порядка и условий предоставления межбюджетных субсидий, субвенций, иных межбюджетных трансфертов, имеющих целевое назначение, бюджетных кредитов, а также достижения им показателей результативности использования указанных средств, соответствующих целевым показателям и индикаторам</w:t>
      </w:r>
      <w:proofErr w:type="gramStart"/>
      <w:r w:rsidRPr="002B6A0D">
        <w:rPr>
          <w:rFonts w:ascii="Times New Roman" w:eastAsia="Calibri" w:hAnsi="Times New Roman" w:cs="Times New Roman"/>
          <w:sz w:val="28"/>
          <w:szCs w:val="28"/>
          <w:lang w:eastAsia="ru-RU"/>
        </w:rPr>
        <w:t xml:space="preserve"> ,</w:t>
      </w:r>
      <w:proofErr w:type="gramEnd"/>
      <w:r w:rsidRPr="002B6A0D">
        <w:rPr>
          <w:rFonts w:ascii="Times New Roman" w:eastAsia="Calibri" w:hAnsi="Times New Roman" w:cs="Times New Roman"/>
          <w:sz w:val="28"/>
          <w:szCs w:val="28"/>
          <w:lang w:eastAsia="ru-RU"/>
        </w:rPr>
        <w:t xml:space="preserve"> предусмотренным муниципальными программами;</w:t>
      </w:r>
    </w:p>
    <w:p w:rsidR="0080209C" w:rsidRPr="002B6A0D"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bookmarkStart w:id="7" w:name="sub_26614"/>
      <w:bookmarkEnd w:id="6"/>
      <w:r w:rsidRPr="002B6A0D">
        <w:rPr>
          <w:rFonts w:ascii="Times New Roman" w:eastAsia="Calibri" w:hAnsi="Times New Roman" w:cs="Times New Roman"/>
          <w:sz w:val="28"/>
          <w:szCs w:val="28"/>
          <w:lang w:eastAsia="ru-RU"/>
        </w:rPr>
        <w:t>муниципальные учреждения;</w:t>
      </w:r>
    </w:p>
    <w:bookmarkEnd w:id="7"/>
    <w:p w:rsidR="0080209C" w:rsidRPr="002B6A0D"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r w:rsidRPr="002B6A0D">
        <w:rPr>
          <w:rFonts w:ascii="Times New Roman" w:eastAsia="Calibri" w:hAnsi="Times New Roman" w:cs="Times New Roman"/>
          <w:sz w:val="28"/>
          <w:szCs w:val="28"/>
          <w:lang w:eastAsia="ru-RU"/>
        </w:rPr>
        <w:t>муниципальные унитарные предприятия;</w:t>
      </w:r>
    </w:p>
    <w:p w:rsidR="0080209C" w:rsidRPr="002B6A0D"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r w:rsidRPr="002B6A0D">
        <w:rPr>
          <w:rFonts w:ascii="Times New Roman" w:eastAsia="Calibri" w:hAnsi="Times New Roman" w:cs="Times New Roman"/>
          <w:sz w:val="28"/>
          <w:szCs w:val="28"/>
          <w:lang w:eastAsia="ru-RU"/>
        </w:rPr>
        <w:t>хозяйственные товарищества и общества с участием городского округа город Липецк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0209C" w:rsidRPr="002B6A0D"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bookmarkStart w:id="8" w:name="sub_2661118"/>
      <w:r w:rsidRPr="002B6A0D">
        <w:rPr>
          <w:rFonts w:ascii="Times New Roman" w:eastAsia="Calibri" w:hAnsi="Times New Roman" w:cs="Times New Roman"/>
          <w:sz w:val="28"/>
          <w:szCs w:val="28"/>
          <w:lang w:eastAsia="ru-RU"/>
        </w:rPr>
        <w:t>юридические лица, индивидуальные предприниматели, физические лица, являющиеся:</w:t>
      </w:r>
    </w:p>
    <w:p w:rsidR="0080209C" w:rsidRPr="002B6A0D"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bookmarkStart w:id="9" w:name="sub_26619"/>
      <w:bookmarkEnd w:id="8"/>
      <w:r w:rsidRPr="002B6A0D">
        <w:rPr>
          <w:rFonts w:ascii="Times New Roman" w:eastAsia="Calibri" w:hAnsi="Times New Roman" w:cs="Times New Roman"/>
          <w:sz w:val="28"/>
          <w:szCs w:val="28"/>
          <w:lang w:eastAsia="ru-RU"/>
        </w:rPr>
        <w:t xml:space="preserve">получателями средств бюджета города Липецка на основании договоров (соглашений) о предоставлении средств из городского бюджета и (или) </w:t>
      </w:r>
      <w:r w:rsidRPr="002B6A0D">
        <w:rPr>
          <w:rFonts w:ascii="Times New Roman" w:eastAsia="Calibri" w:hAnsi="Times New Roman" w:cs="Times New Roman"/>
          <w:sz w:val="28"/>
          <w:szCs w:val="28"/>
          <w:lang w:eastAsia="ru-RU"/>
        </w:rPr>
        <w:lastRenderedPageBreak/>
        <w:t>муниципальных контрактов, кредитов, обеспеченных муниципальными гарантиями</w:t>
      </w:r>
      <w:r w:rsidR="004411FB">
        <w:rPr>
          <w:rFonts w:ascii="Times New Roman" w:eastAsia="Calibri" w:hAnsi="Times New Roman" w:cs="Times New Roman"/>
          <w:sz w:val="28"/>
          <w:szCs w:val="28"/>
          <w:lang w:eastAsia="ru-RU"/>
        </w:rPr>
        <w:t>, льготами, освобождениями и иными преференциями</w:t>
      </w:r>
      <w:r w:rsidRPr="002B6A0D">
        <w:rPr>
          <w:rFonts w:ascii="Times New Roman" w:eastAsia="Calibri" w:hAnsi="Times New Roman" w:cs="Times New Roman"/>
          <w:sz w:val="28"/>
          <w:szCs w:val="28"/>
          <w:lang w:eastAsia="ru-RU"/>
        </w:rPr>
        <w:t>;</w:t>
      </w:r>
    </w:p>
    <w:p w:rsidR="0080209C" w:rsidRPr="002B6A0D" w:rsidRDefault="0080209C" w:rsidP="0080209C">
      <w:pPr>
        <w:autoSpaceDE w:val="0"/>
        <w:autoSpaceDN w:val="0"/>
        <w:adjustRightInd w:val="0"/>
        <w:ind w:firstLine="720"/>
        <w:jc w:val="both"/>
        <w:rPr>
          <w:rFonts w:ascii="Times New Roman" w:eastAsia="Calibri" w:hAnsi="Times New Roman" w:cs="Times New Roman"/>
          <w:sz w:val="28"/>
          <w:szCs w:val="28"/>
          <w:lang w:eastAsia="ru-RU"/>
        </w:rPr>
      </w:pPr>
      <w:bookmarkStart w:id="10" w:name="sub_266110"/>
      <w:bookmarkEnd w:id="9"/>
      <w:proofErr w:type="gramStart"/>
      <w:r w:rsidRPr="002B6A0D">
        <w:rPr>
          <w:rFonts w:ascii="Times New Roman" w:eastAsia="Calibri" w:hAnsi="Times New Roman" w:cs="Times New Roman"/>
          <w:sz w:val="28"/>
          <w:szCs w:val="28"/>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города Липецка и</w:t>
      </w:r>
      <w:r w:rsidR="00B97B00">
        <w:rPr>
          <w:rFonts w:ascii="Times New Roman" w:eastAsia="Calibri" w:hAnsi="Times New Roman" w:cs="Times New Roman"/>
          <w:sz w:val="28"/>
          <w:szCs w:val="28"/>
          <w:lang w:eastAsia="ru-RU"/>
        </w:rPr>
        <w:t xml:space="preserve"> (или) муниципальных контрактов.</w:t>
      </w:r>
      <w:proofErr w:type="gramEnd"/>
    </w:p>
    <w:bookmarkEnd w:id="10"/>
    <w:p w:rsidR="0080209C" w:rsidRPr="002B6A0D" w:rsidRDefault="0080209C" w:rsidP="0080209C">
      <w:pPr>
        <w:jc w:val="both"/>
        <w:rPr>
          <w:rFonts w:ascii="Times New Roman" w:eastAsia="Times New Roman" w:hAnsi="Times New Roman" w:cs="Times New Roman"/>
          <w:bCs/>
          <w:sz w:val="28"/>
          <w:szCs w:val="20"/>
          <w:lang w:eastAsia="ru-RU"/>
        </w:rPr>
      </w:pPr>
      <w:r w:rsidRPr="002B6A0D">
        <w:rPr>
          <w:rFonts w:ascii="Times New Roman" w:eastAsia="Times New Roman" w:hAnsi="Times New Roman" w:cs="Times New Roman"/>
          <w:bCs/>
          <w:sz w:val="28"/>
          <w:szCs w:val="20"/>
          <w:lang w:eastAsia="ru-RU"/>
        </w:rPr>
        <w:tab/>
        <w:t xml:space="preserve">2.2.6. Проведение аудита эффективности включает три этапа: подготовительный, основной и заключительный. </w:t>
      </w:r>
    </w:p>
    <w:p w:rsidR="0080209C" w:rsidRPr="002B6A0D" w:rsidRDefault="0080209C" w:rsidP="0080209C">
      <w:pPr>
        <w:ind w:firstLine="708"/>
        <w:jc w:val="both"/>
        <w:rPr>
          <w:rFonts w:ascii="Times New Roman" w:eastAsia="Times New Roman" w:hAnsi="Times New Roman" w:cs="Times New Roman"/>
          <w:bCs/>
          <w:sz w:val="28"/>
          <w:szCs w:val="20"/>
          <w:lang w:eastAsia="ru-RU"/>
        </w:rPr>
      </w:pPr>
      <w:r w:rsidRPr="002B6A0D">
        <w:rPr>
          <w:rFonts w:ascii="Times New Roman" w:eastAsia="Times New Roman" w:hAnsi="Times New Roman" w:cs="Times New Roman"/>
          <w:bCs/>
          <w:sz w:val="28"/>
          <w:szCs w:val="20"/>
          <w:lang w:eastAsia="ru-RU"/>
        </w:rPr>
        <w:t>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 а также для выбора и (или) разработки критериев оценки эффективности использования муниципальных и иных ресурсов.</w:t>
      </w:r>
    </w:p>
    <w:p w:rsidR="0080209C" w:rsidRPr="002B6A0D" w:rsidRDefault="0080209C" w:rsidP="0080209C">
      <w:pPr>
        <w:ind w:firstLine="708"/>
        <w:jc w:val="both"/>
        <w:rPr>
          <w:rFonts w:ascii="Times New Roman" w:eastAsia="Times New Roman" w:hAnsi="Times New Roman" w:cs="Times New Roman"/>
          <w:bCs/>
          <w:sz w:val="28"/>
          <w:szCs w:val="20"/>
          <w:lang w:eastAsia="ru-RU"/>
        </w:rPr>
      </w:pPr>
      <w:r w:rsidRPr="002B6A0D">
        <w:rPr>
          <w:rFonts w:ascii="Times New Roman" w:eastAsia="Times New Roman" w:hAnsi="Times New Roman" w:cs="Times New Roman"/>
          <w:bCs/>
          <w:sz w:val="28"/>
          <w:szCs w:val="20"/>
          <w:lang w:eastAsia="ru-RU"/>
        </w:rPr>
        <w:t xml:space="preserve">На основном этапе аудита эффективности проводятся контрольные действия в соответствии с программой и рабочим планом проведения контрольного мероприятия, в </w:t>
      </w:r>
      <w:r w:rsidR="00ED695C" w:rsidRPr="002B6A0D">
        <w:rPr>
          <w:rFonts w:ascii="Times New Roman" w:eastAsia="Times New Roman" w:hAnsi="Times New Roman" w:cs="Times New Roman"/>
          <w:bCs/>
          <w:sz w:val="28"/>
          <w:szCs w:val="20"/>
          <w:lang w:eastAsia="ru-RU"/>
        </w:rPr>
        <w:t>том числе непосредственно на объ</w:t>
      </w:r>
      <w:r w:rsidRPr="002B6A0D">
        <w:rPr>
          <w:rFonts w:ascii="Times New Roman" w:eastAsia="Times New Roman" w:hAnsi="Times New Roman" w:cs="Times New Roman"/>
          <w:bCs/>
          <w:sz w:val="28"/>
          <w:szCs w:val="20"/>
          <w:lang w:eastAsia="ru-RU"/>
        </w:rPr>
        <w:t>ектах, в ходе которых осуществляется сбор фактических данных и информации, необходимых для получения доказательств, и составляются акты, фиксирующие результаты контрольных действий.</w:t>
      </w:r>
    </w:p>
    <w:p w:rsidR="0080209C" w:rsidRPr="002B6A0D" w:rsidRDefault="0080209C" w:rsidP="0080209C">
      <w:pPr>
        <w:ind w:firstLine="708"/>
        <w:jc w:val="both"/>
        <w:rPr>
          <w:rFonts w:ascii="Times New Roman" w:eastAsia="Times New Roman" w:hAnsi="Times New Roman" w:cs="Times New Roman"/>
          <w:bCs/>
          <w:sz w:val="28"/>
          <w:szCs w:val="20"/>
          <w:lang w:eastAsia="ru-RU"/>
        </w:rPr>
      </w:pPr>
      <w:r w:rsidRPr="002B6A0D">
        <w:rPr>
          <w:rFonts w:ascii="Times New Roman" w:eastAsia="Times New Roman" w:hAnsi="Times New Roman" w:cs="Times New Roman"/>
          <w:bCs/>
          <w:sz w:val="28"/>
          <w:szCs w:val="20"/>
          <w:lang w:eastAsia="ru-RU"/>
        </w:rPr>
        <w:t>На заключительном этапе аудита эффективности подготавливается отчет о результатах проведения контрольного мероприятия, оформляются другие документы по его результатам.</w:t>
      </w:r>
    </w:p>
    <w:p w:rsidR="0080209C" w:rsidRPr="005850A6" w:rsidRDefault="0080209C" w:rsidP="0080209C">
      <w:pPr>
        <w:ind w:firstLine="708"/>
        <w:jc w:val="both"/>
        <w:rPr>
          <w:rFonts w:ascii="Times New Roman" w:eastAsia="Times New Roman" w:hAnsi="Times New Roman" w:cs="Times New Roman"/>
          <w:bCs/>
          <w:sz w:val="28"/>
          <w:szCs w:val="20"/>
          <w:lang w:eastAsia="ru-RU"/>
        </w:rPr>
      </w:pPr>
      <w:r w:rsidRPr="002B6A0D">
        <w:rPr>
          <w:rFonts w:ascii="Times New Roman" w:eastAsia="Times New Roman" w:hAnsi="Times New Roman" w:cs="Times New Roman"/>
          <w:bCs/>
          <w:sz w:val="28"/>
          <w:szCs w:val="20"/>
          <w:lang w:eastAsia="ru-RU"/>
        </w:rPr>
        <w:t xml:space="preserve">Рекомендуемый порядок действий в процессе организации и в ходе проведения аудита эффективности представлен в </w:t>
      </w:r>
      <w:r w:rsidR="00192C6B" w:rsidRPr="005850A6">
        <w:rPr>
          <w:rFonts w:ascii="Times New Roman" w:eastAsia="Times New Roman" w:hAnsi="Times New Roman" w:cs="Times New Roman"/>
          <w:bCs/>
          <w:sz w:val="28"/>
          <w:szCs w:val="20"/>
          <w:lang w:eastAsia="ru-RU"/>
        </w:rPr>
        <w:t>приложении</w:t>
      </w:r>
      <w:r w:rsidR="00343BA6">
        <w:rPr>
          <w:rFonts w:ascii="Times New Roman" w:eastAsia="Times New Roman" w:hAnsi="Times New Roman" w:cs="Times New Roman"/>
          <w:bCs/>
          <w:sz w:val="28"/>
          <w:szCs w:val="20"/>
          <w:lang w:eastAsia="ru-RU"/>
        </w:rPr>
        <w:t xml:space="preserve"> № 1</w:t>
      </w:r>
      <w:r w:rsidR="00192C6B" w:rsidRPr="005850A6">
        <w:rPr>
          <w:rFonts w:ascii="Times New Roman" w:eastAsia="Times New Roman" w:hAnsi="Times New Roman" w:cs="Times New Roman"/>
          <w:bCs/>
          <w:sz w:val="28"/>
          <w:szCs w:val="20"/>
          <w:lang w:eastAsia="ru-RU"/>
        </w:rPr>
        <w:t>.</w:t>
      </w:r>
    </w:p>
    <w:p w:rsidR="008C57CE" w:rsidRPr="002B6A0D" w:rsidRDefault="0080209C" w:rsidP="00ED695C">
      <w:pPr>
        <w:ind w:firstLine="708"/>
        <w:jc w:val="both"/>
        <w:rPr>
          <w:rFonts w:ascii="Times New Roman" w:eastAsia="Times New Roman" w:hAnsi="Times New Roman" w:cs="Times New Roman"/>
          <w:b/>
          <w:sz w:val="28"/>
          <w:szCs w:val="24"/>
          <w:lang w:eastAsia="ru-RU"/>
        </w:rPr>
      </w:pPr>
      <w:r w:rsidRPr="002B6A0D">
        <w:rPr>
          <w:rFonts w:ascii="Times New Roman" w:eastAsia="Times New Roman" w:hAnsi="Times New Roman" w:cs="Times New Roman"/>
          <w:bCs/>
          <w:sz w:val="28"/>
          <w:szCs w:val="20"/>
          <w:lang w:eastAsia="ru-RU"/>
        </w:rPr>
        <w:t>2.2.7. В ходе проведения аудита эффективности формируется рабочая документация, в состав которой включаются документы и материалы, послужившие основанием для результатов каждого этапа аудита эффективности. К рабочей документации относятся документы (их копии) и иные материалы, получаемые от должностных лиц объекта аудита эффективности, других органов и организаций по запросам Счетной палаты, а также справки, расчеты, аналитические записки</w:t>
      </w:r>
      <w:r w:rsidR="00F878B7" w:rsidRPr="002B6A0D">
        <w:rPr>
          <w:rFonts w:ascii="Times New Roman" w:eastAsia="Times New Roman" w:hAnsi="Times New Roman" w:cs="Times New Roman"/>
          <w:bCs/>
          <w:sz w:val="28"/>
          <w:szCs w:val="20"/>
          <w:lang w:eastAsia="ru-RU"/>
        </w:rPr>
        <w:t xml:space="preserve">, подготовленные </w:t>
      </w:r>
      <w:r w:rsidR="000E2B5A" w:rsidRPr="002B6A0D">
        <w:rPr>
          <w:rFonts w:ascii="Times New Roman" w:eastAsia="Times New Roman" w:hAnsi="Times New Roman" w:cs="Times New Roman"/>
          <w:bCs/>
          <w:sz w:val="28"/>
          <w:szCs w:val="20"/>
          <w:lang w:eastAsia="ru-RU"/>
        </w:rPr>
        <w:t xml:space="preserve">должностными лицами </w:t>
      </w:r>
      <w:r w:rsidR="00DE79FC" w:rsidRPr="002B6A0D">
        <w:rPr>
          <w:rFonts w:ascii="Times New Roman" w:eastAsia="Times New Roman" w:hAnsi="Times New Roman" w:cs="Times New Roman"/>
          <w:bCs/>
          <w:sz w:val="28"/>
          <w:szCs w:val="28"/>
          <w:lang w:eastAsia="ru-RU"/>
        </w:rPr>
        <w:t>Счетной палаты</w:t>
      </w:r>
      <w:r w:rsidR="00CE6A33" w:rsidRPr="002B6A0D">
        <w:rPr>
          <w:rFonts w:ascii="Times New Roman" w:eastAsia="Times New Roman" w:hAnsi="Times New Roman" w:cs="Times New Roman"/>
          <w:bCs/>
          <w:sz w:val="28"/>
          <w:szCs w:val="28"/>
          <w:lang w:eastAsia="ru-RU"/>
        </w:rPr>
        <w:t xml:space="preserve"> </w:t>
      </w:r>
      <w:r w:rsidRPr="002B6A0D">
        <w:rPr>
          <w:rFonts w:ascii="Times New Roman" w:eastAsia="Times New Roman" w:hAnsi="Times New Roman" w:cs="Times New Roman"/>
          <w:bCs/>
          <w:sz w:val="28"/>
          <w:szCs w:val="20"/>
          <w:lang w:eastAsia="ru-RU"/>
        </w:rPr>
        <w:t>самостоятельно</w:t>
      </w:r>
      <w:r w:rsidR="00DE79FC" w:rsidRPr="002B6A0D">
        <w:rPr>
          <w:rFonts w:ascii="Times New Roman" w:eastAsia="Times New Roman" w:hAnsi="Times New Roman" w:cs="Times New Roman"/>
          <w:bCs/>
          <w:sz w:val="28"/>
          <w:szCs w:val="20"/>
          <w:lang w:eastAsia="ru-RU"/>
        </w:rPr>
        <w:t>,</w:t>
      </w:r>
      <w:r w:rsidRPr="002B6A0D">
        <w:rPr>
          <w:rFonts w:ascii="Times New Roman" w:eastAsia="Times New Roman" w:hAnsi="Times New Roman" w:cs="Times New Roman"/>
          <w:bCs/>
          <w:sz w:val="28"/>
          <w:szCs w:val="20"/>
          <w:lang w:eastAsia="ru-RU"/>
        </w:rPr>
        <w:t xml:space="preserve"> на основе собранных фактических данных и информации.</w:t>
      </w:r>
    </w:p>
    <w:p w:rsidR="00ED695C" w:rsidRPr="002B6A0D" w:rsidRDefault="00ED695C" w:rsidP="0080209C">
      <w:pPr>
        <w:keepNext/>
        <w:ind w:firstLine="708"/>
        <w:jc w:val="center"/>
        <w:outlineLvl w:val="1"/>
        <w:rPr>
          <w:rFonts w:ascii="Times New Roman" w:eastAsia="Times New Roman" w:hAnsi="Times New Roman" w:cs="Times New Roman"/>
          <w:b/>
          <w:sz w:val="28"/>
          <w:szCs w:val="24"/>
          <w:lang w:eastAsia="ru-RU"/>
        </w:rPr>
      </w:pPr>
    </w:p>
    <w:p w:rsidR="0080209C" w:rsidRPr="0080209C" w:rsidRDefault="0080209C" w:rsidP="0080209C">
      <w:pPr>
        <w:keepNext/>
        <w:ind w:firstLine="708"/>
        <w:jc w:val="center"/>
        <w:outlineLvl w:val="1"/>
        <w:rPr>
          <w:rFonts w:ascii="Times New Roman" w:eastAsia="Calibri" w:hAnsi="Times New Roman" w:cs="Times New Roman"/>
          <w:b/>
          <w:sz w:val="28"/>
          <w:szCs w:val="28"/>
          <w:lang w:eastAsia="ru-RU"/>
        </w:rPr>
      </w:pPr>
      <w:r w:rsidRPr="0080209C">
        <w:rPr>
          <w:rFonts w:ascii="Times New Roman" w:eastAsia="Times New Roman" w:hAnsi="Times New Roman" w:cs="Times New Roman"/>
          <w:b/>
          <w:sz w:val="28"/>
          <w:szCs w:val="24"/>
          <w:lang w:eastAsia="ru-RU"/>
        </w:rPr>
        <w:t>2.3.</w:t>
      </w:r>
      <w:r w:rsidRPr="0080209C">
        <w:rPr>
          <w:rFonts w:ascii="Times New Roman" w:eastAsia="Times New Roman" w:hAnsi="Times New Roman" w:cs="Times New Roman"/>
          <w:sz w:val="28"/>
          <w:szCs w:val="24"/>
          <w:lang w:eastAsia="ru-RU"/>
        </w:rPr>
        <w:t> </w:t>
      </w:r>
      <w:r w:rsidRPr="0080209C">
        <w:rPr>
          <w:rFonts w:ascii="Times New Roman" w:eastAsia="Calibri" w:hAnsi="Times New Roman" w:cs="Times New Roman"/>
          <w:b/>
          <w:sz w:val="28"/>
          <w:szCs w:val="28"/>
          <w:lang w:eastAsia="ru-RU"/>
        </w:rPr>
        <w:t>Профессиональная компетентность и навыки</w:t>
      </w:r>
    </w:p>
    <w:p w:rsidR="0080209C" w:rsidRDefault="0080209C" w:rsidP="00DE79FC">
      <w:pPr>
        <w:autoSpaceDE w:val="0"/>
        <w:autoSpaceDN w:val="0"/>
        <w:adjustRightInd w:val="0"/>
        <w:jc w:val="center"/>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в аудите эффективности</w:t>
      </w:r>
    </w:p>
    <w:p w:rsidR="00CD68F5" w:rsidRPr="0080209C" w:rsidRDefault="00CD68F5" w:rsidP="00DE79FC">
      <w:pPr>
        <w:autoSpaceDE w:val="0"/>
        <w:autoSpaceDN w:val="0"/>
        <w:adjustRightInd w:val="0"/>
        <w:jc w:val="center"/>
        <w:rPr>
          <w:rFonts w:ascii="Times New Roman" w:eastAsia="Calibri" w:hAnsi="Times New Roman" w:cs="Times New Roman"/>
          <w:b/>
          <w:bCs/>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2.3.1. Фор</w:t>
      </w:r>
      <w:r w:rsidR="000E2B5A">
        <w:rPr>
          <w:rFonts w:ascii="Times New Roman" w:eastAsia="Calibri" w:hAnsi="Times New Roman" w:cs="Times New Roman"/>
          <w:bCs/>
          <w:sz w:val="28"/>
          <w:szCs w:val="28"/>
          <w:lang w:eastAsia="ru-RU"/>
        </w:rPr>
        <w:t xml:space="preserve">мирование группы должностных лиц </w:t>
      </w:r>
      <w:r w:rsidRPr="0080209C">
        <w:rPr>
          <w:rFonts w:ascii="Times New Roman" w:eastAsia="Calibri" w:hAnsi="Times New Roman" w:cs="Times New Roman"/>
          <w:bCs/>
          <w:sz w:val="28"/>
          <w:szCs w:val="28"/>
          <w:lang w:eastAsia="ru-RU"/>
        </w:rPr>
        <w:t>Счетной палаты при проведении мероприятий с применением аудита эффективности должно осуществляться с условием, что профессиональные знания, навыки и опыт работы ее членов позволят обеспечить качественное достижение его целей.</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2.3.2. Профессиональная компетентность и необходимые навыки для аудита эффективности включают в себя следующие основные знания и навыки:</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сбор количественных и качественных данных, проведение количественных, качественных и смешанных исследований;</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 xml:space="preserve">знание бюджетного законодательства, законодательства о контрактной системе в сфере закупок товаров, работ, услуг для обеспечения муниципальных </w:t>
      </w:r>
      <w:r w:rsidRPr="0080209C">
        <w:rPr>
          <w:rFonts w:ascii="Times New Roman" w:eastAsia="Calibri" w:hAnsi="Times New Roman" w:cs="Times New Roman"/>
          <w:bCs/>
          <w:sz w:val="28"/>
          <w:szCs w:val="28"/>
          <w:lang w:eastAsia="ru-RU"/>
        </w:rPr>
        <w:lastRenderedPageBreak/>
        <w:t>нужд, законодательства в сфере управления муниципальной собственностью, нормативных правовых актов, регулирующих ведение бухгалтерского (бюджетного) учета и формирование отчетности, нормативных правовых актов, регулирующих вопросы использования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знание основ экономики, финансовой системы, менеджмента организаций сектора муниципального управления, стратегического управления, международных и российских стандартов управления программами, проектами, процессами, рисками;</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 xml:space="preserve">другие навыки, определяющиеся спецификой </w:t>
      </w:r>
      <w:proofErr w:type="gramStart"/>
      <w:r w:rsidRPr="0080209C">
        <w:rPr>
          <w:rFonts w:ascii="Times New Roman" w:eastAsia="Calibri" w:hAnsi="Times New Roman" w:cs="Times New Roman"/>
          <w:bCs/>
          <w:sz w:val="28"/>
          <w:szCs w:val="28"/>
          <w:lang w:eastAsia="ru-RU"/>
        </w:rPr>
        <w:t>сферы деятельности объекта аудита эффективности</w:t>
      </w:r>
      <w:proofErr w:type="gramEnd"/>
      <w:r w:rsidRPr="0080209C">
        <w:rPr>
          <w:rFonts w:ascii="Times New Roman" w:eastAsia="Calibri" w:hAnsi="Times New Roman" w:cs="Times New Roman"/>
          <w:bCs/>
          <w:sz w:val="28"/>
          <w:szCs w:val="28"/>
          <w:lang w:eastAsia="ru-RU"/>
        </w:rPr>
        <w:t>.</w:t>
      </w:r>
    </w:p>
    <w:p w:rsid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2.3.3. При необходимости в целях проведения успешного и качественного аудита эффективности могут привлекаться внешние эксперты. Необходимость в привлечении внешних экспертов должна быть установлена при планировании мероприятия с применением аудита эффективности или на подготовительном этапе мероприятия.</w:t>
      </w:r>
      <w:r w:rsidR="00C826BB">
        <w:rPr>
          <w:rFonts w:ascii="Times New Roman" w:eastAsia="Calibri" w:hAnsi="Times New Roman" w:cs="Times New Roman"/>
          <w:bCs/>
          <w:sz w:val="28"/>
          <w:szCs w:val="28"/>
          <w:lang w:eastAsia="ru-RU"/>
        </w:rPr>
        <w:t xml:space="preserve"> Внешние эксперты могут привлекаться к проведению аудита эффективности для выполнения отдельных заданий</w:t>
      </w:r>
      <w:r w:rsidR="00CD68F5">
        <w:rPr>
          <w:rFonts w:ascii="Times New Roman" w:eastAsia="Calibri" w:hAnsi="Times New Roman" w:cs="Times New Roman"/>
          <w:bCs/>
          <w:sz w:val="28"/>
          <w:szCs w:val="28"/>
          <w:lang w:eastAsia="ru-RU"/>
        </w:rPr>
        <w:t>, подготовке</w:t>
      </w:r>
      <w:r w:rsidR="00C826BB">
        <w:rPr>
          <w:rFonts w:ascii="Times New Roman" w:eastAsia="Calibri" w:hAnsi="Times New Roman" w:cs="Times New Roman"/>
          <w:bCs/>
          <w:sz w:val="28"/>
          <w:szCs w:val="28"/>
          <w:lang w:eastAsia="ru-RU"/>
        </w:rPr>
        <w:t xml:space="preserve"> аналитических записок, экспертных заключений и оценок</w:t>
      </w:r>
      <w:r w:rsidR="00D70B2B">
        <w:rPr>
          <w:rFonts w:ascii="Times New Roman" w:eastAsia="Calibri" w:hAnsi="Times New Roman" w:cs="Times New Roman"/>
          <w:bCs/>
          <w:sz w:val="28"/>
          <w:szCs w:val="28"/>
          <w:lang w:eastAsia="ru-RU"/>
        </w:rPr>
        <w:t xml:space="preserve">. Привлекаемые к участию в аудите эффективности внешние эксперты  в целях недопущения возникновения конфликта интересов должны руководствоваться </w:t>
      </w:r>
      <w:r w:rsidR="00171645">
        <w:rPr>
          <w:rFonts w:ascii="Times New Roman" w:eastAsia="Calibri" w:hAnsi="Times New Roman" w:cs="Times New Roman"/>
          <w:bCs/>
          <w:sz w:val="28"/>
          <w:szCs w:val="28"/>
          <w:lang w:eastAsia="ru-RU"/>
        </w:rPr>
        <w:t>принципами</w:t>
      </w:r>
      <w:r w:rsidR="00D70B2B">
        <w:rPr>
          <w:rFonts w:ascii="Times New Roman" w:eastAsia="Calibri" w:hAnsi="Times New Roman" w:cs="Times New Roman"/>
          <w:bCs/>
          <w:sz w:val="28"/>
          <w:szCs w:val="28"/>
          <w:lang w:eastAsia="ru-RU"/>
        </w:rPr>
        <w:t xml:space="preserve"> профессиональной служебной этики при взаимодействии с сотрудниками Счетной палаты</w:t>
      </w:r>
      <w:r w:rsidR="00171645">
        <w:rPr>
          <w:rFonts w:ascii="Times New Roman" w:eastAsia="Calibri" w:hAnsi="Times New Roman" w:cs="Times New Roman"/>
          <w:bCs/>
          <w:sz w:val="28"/>
          <w:szCs w:val="28"/>
          <w:lang w:eastAsia="ru-RU"/>
        </w:rPr>
        <w:t>, должностными лицами объекта аудита эффективности и не должны состоять с указанными  лицами в родственных отношениях.</w:t>
      </w:r>
    </w:p>
    <w:p w:rsidR="00D70B2B" w:rsidRPr="0080209C" w:rsidRDefault="00D70B2B" w:rsidP="0080209C">
      <w:pPr>
        <w:autoSpaceDE w:val="0"/>
        <w:autoSpaceDN w:val="0"/>
        <w:adjustRightInd w:val="0"/>
        <w:ind w:firstLine="709"/>
        <w:jc w:val="both"/>
        <w:rPr>
          <w:rFonts w:ascii="Times New Roman" w:eastAsia="Calibri" w:hAnsi="Times New Roman" w:cs="Times New Roman"/>
          <w:bCs/>
          <w:sz w:val="28"/>
          <w:szCs w:val="28"/>
          <w:lang w:eastAsia="ru-RU"/>
        </w:rPr>
      </w:pPr>
    </w:p>
    <w:p w:rsidR="0080209C" w:rsidRPr="0080209C" w:rsidRDefault="0080209C" w:rsidP="0080209C">
      <w:pPr>
        <w:autoSpaceDE w:val="0"/>
        <w:autoSpaceDN w:val="0"/>
        <w:adjustRightInd w:val="0"/>
        <w:jc w:val="center"/>
        <w:outlineLvl w:val="0"/>
        <w:rPr>
          <w:rFonts w:ascii="Times New Roman" w:eastAsia="Calibri" w:hAnsi="Times New Roman" w:cs="Times New Roman"/>
          <w:b/>
          <w:bCs/>
          <w:sz w:val="28"/>
          <w:szCs w:val="28"/>
          <w:lang w:eastAsia="ru-RU"/>
        </w:rPr>
      </w:pPr>
      <w:r w:rsidRPr="0080209C">
        <w:rPr>
          <w:rFonts w:ascii="Times New Roman" w:eastAsia="Times New Roman" w:hAnsi="Times New Roman" w:cs="Times New Roman"/>
          <w:b/>
          <w:bCs/>
          <w:sz w:val="28"/>
          <w:szCs w:val="20"/>
          <w:lang w:eastAsia="ru-RU"/>
        </w:rPr>
        <w:t>2.4. </w:t>
      </w:r>
      <w:r w:rsidRPr="0080209C">
        <w:rPr>
          <w:rFonts w:ascii="Times New Roman" w:eastAsia="Calibri" w:hAnsi="Times New Roman" w:cs="Times New Roman"/>
          <w:b/>
          <w:bCs/>
          <w:sz w:val="28"/>
          <w:szCs w:val="28"/>
          <w:lang w:eastAsia="ru-RU"/>
        </w:rPr>
        <w:t>Профессиональное суждение и скептицизм</w:t>
      </w:r>
    </w:p>
    <w:p w:rsidR="0080209C" w:rsidRPr="0080209C" w:rsidRDefault="0080209C" w:rsidP="0080209C">
      <w:pPr>
        <w:autoSpaceDE w:val="0"/>
        <w:autoSpaceDN w:val="0"/>
        <w:adjustRightInd w:val="0"/>
        <w:jc w:val="center"/>
        <w:outlineLvl w:val="0"/>
        <w:rPr>
          <w:rFonts w:ascii="Times New Roman" w:eastAsia="Calibri" w:hAnsi="Times New Roman" w:cs="Times New Roman"/>
          <w:b/>
          <w:bCs/>
          <w:sz w:val="28"/>
          <w:szCs w:val="28"/>
          <w:lang w:eastAsia="ru-RU"/>
        </w:rPr>
      </w:pPr>
    </w:p>
    <w:p w:rsidR="0080209C" w:rsidRDefault="0080209C" w:rsidP="0080209C">
      <w:pPr>
        <w:autoSpaceDE w:val="0"/>
        <w:autoSpaceDN w:val="0"/>
        <w:adjustRightInd w:val="0"/>
        <w:ind w:firstLine="540"/>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2.4.1. Профессиональное суждение предполагает формирование мнения в условиях значительного уровня неопределенности на основе имеющихся знаний и опыта и включает проявление профессионального скептицизма. Профессиональный скептицизм включает в себя критическую оценку полученных в ходе аудита эффективности доказательств (далее - аудиторские доказательства), в том числе оценку доказательств или информации, ставящих под сомнение иные аудиторские доказательства.</w:t>
      </w:r>
    </w:p>
    <w:p w:rsidR="0080209C" w:rsidRPr="0080209C" w:rsidRDefault="0080209C" w:rsidP="0080209C">
      <w:pPr>
        <w:autoSpaceDE w:val="0"/>
        <w:autoSpaceDN w:val="0"/>
        <w:adjustRightInd w:val="0"/>
        <w:ind w:firstLine="540"/>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2.4.2. Документирование действий, обеспечивающих получение достаточных и надлежащих аудиторских доказательств (аудиторские процедуры), и их результатов для обоснования применения профессионального суждения в важных или потенциально субъективных (сложных) вопросах аудита эффективности должно проводиться в рамках формирования рабочей документации.</w:t>
      </w:r>
    </w:p>
    <w:p w:rsidR="0080209C" w:rsidRPr="0080209C" w:rsidRDefault="0080209C" w:rsidP="0080209C">
      <w:pPr>
        <w:autoSpaceDE w:val="0"/>
        <w:autoSpaceDN w:val="0"/>
        <w:adjustRightInd w:val="0"/>
        <w:ind w:firstLine="540"/>
        <w:jc w:val="both"/>
        <w:rPr>
          <w:rFonts w:ascii="Times New Roman" w:eastAsia="Times New Roman" w:hAnsi="Times New Roman" w:cs="Times New Roman"/>
          <w:sz w:val="28"/>
          <w:szCs w:val="20"/>
          <w:lang w:eastAsia="ru-RU"/>
        </w:rPr>
      </w:pPr>
      <w:r w:rsidRPr="0080209C">
        <w:rPr>
          <w:rFonts w:ascii="Times New Roman" w:eastAsia="Calibri" w:hAnsi="Times New Roman" w:cs="Times New Roman"/>
          <w:bCs/>
          <w:sz w:val="28"/>
          <w:szCs w:val="28"/>
          <w:lang w:eastAsia="ru-RU"/>
        </w:rPr>
        <w:t>2.4.3. </w:t>
      </w:r>
      <w:proofErr w:type="gramStart"/>
      <w:r w:rsidRPr="0080209C">
        <w:rPr>
          <w:rFonts w:ascii="Times New Roman" w:eastAsia="Calibri" w:hAnsi="Times New Roman" w:cs="Times New Roman"/>
          <w:bCs/>
          <w:sz w:val="28"/>
          <w:szCs w:val="28"/>
          <w:lang w:eastAsia="ru-RU"/>
        </w:rPr>
        <w:t>Профессиональное суждение в контексте аудита эффективности требуется для выявления и оценки угроз сохранения независимой позиции Счетной палаты, выбора предмета (отдельных аспектов предмета) аудита эффективности, определения необходимого уровня понимания предмета аудита эффективности и связанных с ним обстоятельств, определения цели (целей), вопросов, критериев аудита эффективности; оценки рисков; определения характера, сроков и объема аудиторских процедур;</w:t>
      </w:r>
      <w:proofErr w:type="gramEnd"/>
      <w:r w:rsidRPr="0080209C">
        <w:rPr>
          <w:rFonts w:ascii="Times New Roman" w:eastAsia="Calibri" w:hAnsi="Times New Roman" w:cs="Times New Roman"/>
          <w:bCs/>
          <w:sz w:val="28"/>
          <w:szCs w:val="28"/>
          <w:lang w:eastAsia="ru-RU"/>
        </w:rPr>
        <w:t xml:space="preserve"> </w:t>
      </w:r>
      <w:proofErr w:type="gramStart"/>
      <w:r w:rsidRPr="0080209C">
        <w:rPr>
          <w:rFonts w:ascii="Times New Roman" w:eastAsia="Calibri" w:hAnsi="Times New Roman" w:cs="Times New Roman"/>
          <w:bCs/>
          <w:sz w:val="28"/>
          <w:szCs w:val="28"/>
          <w:lang w:eastAsia="ru-RU"/>
        </w:rPr>
        <w:t xml:space="preserve">определения порядка консультаций, необходимых для аудита эффективности, и того, как будет учитываться полученная информация; </w:t>
      </w:r>
      <w:r w:rsidRPr="0080209C">
        <w:rPr>
          <w:rFonts w:ascii="Times New Roman" w:eastAsia="Calibri" w:hAnsi="Times New Roman" w:cs="Times New Roman"/>
          <w:bCs/>
          <w:sz w:val="28"/>
          <w:szCs w:val="28"/>
          <w:lang w:eastAsia="ru-RU"/>
        </w:rPr>
        <w:lastRenderedPageBreak/>
        <w:t>оценки того, были ли получены достаточные и надлежащие аудиторские доказательства, нужны ли дополнительные аудиторские процедуры, чтобы ответить на вопросы и сформулировать выводы по цели (целям) аудита эффективности; формулирования выводов на основе полученных аудиторских доказательств в соответствии с критериями аудита эффективности, целями и вопросами аудита эффективности;</w:t>
      </w:r>
      <w:proofErr w:type="gramEnd"/>
      <w:r w:rsidRPr="0080209C">
        <w:rPr>
          <w:rFonts w:ascii="Times New Roman" w:eastAsia="Calibri" w:hAnsi="Times New Roman" w:cs="Times New Roman"/>
          <w:bCs/>
          <w:sz w:val="28"/>
          <w:szCs w:val="28"/>
          <w:lang w:eastAsia="ru-RU"/>
        </w:rPr>
        <w:t xml:space="preserve"> определения того, какие выводы являются достаточно значимыми для включения в итоговые документы по результатам</w:t>
      </w:r>
      <w:r w:rsidRPr="0080209C">
        <w:rPr>
          <w:rFonts w:ascii="Times New Roman" w:eastAsia="Calibri" w:hAnsi="Times New Roman" w:cs="Times New Roman"/>
          <w:b/>
          <w:bCs/>
          <w:sz w:val="28"/>
          <w:szCs w:val="28"/>
          <w:lang w:eastAsia="ru-RU"/>
        </w:rPr>
        <w:t xml:space="preserve"> </w:t>
      </w:r>
      <w:r w:rsidRPr="0080209C">
        <w:rPr>
          <w:rFonts w:ascii="Times New Roman" w:eastAsia="Calibri" w:hAnsi="Times New Roman" w:cs="Times New Roman"/>
          <w:bCs/>
          <w:sz w:val="28"/>
          <w:szCs w:val="28"/>
          <w:lang w:eastAsia="ru-RU"/>
        </w:rPr>
        <w:t>мероприятия; определения содержания предложений (рекомендаций).</w:t>
      </w:r>
      <w:bookmarkStart w:id="11" w:name="_Toc431907070"/>
      <w:bookmarkStart w:id="12" w:name="_Toc454977649"/>
      <w:bookmarkStart w:id="13" w:name="_Toc462844871"/>
      <w:r w:rsidRPr="0080209C">
        <w:rPr>
          <w:rFonts w:ascii="Times New Roman" w:eastAsia="Times New Roman" w:hAnsi="Times New Roman" w:cs="Times New Roman"/>
          <w:sz w:val="28"/>
          <w:szCs w:val="20"/>
          <w:lang w:eastAsia="ru-RU"/>
        </w:rPr>
        <w:t xml:space="preserve"> </w:t>
      </w:r>
    </w:p>
    <w:p w:rsidR="0080209C" w:rsidRPr="0080209C" w:rsidRDefault="0080209C" w:rsidP="0080209C">
      <w:pPr>
        <w:autoSpaceDE w:val="0"/>
        <w:autoSpaceDN w:val="0"/>
        <w:adjustRightInd w:val="0"/>
        <w:ind w:firstLine="540"/>
        <w:jc w:val="both"/>
        <w:rPr>
          <w:rFonts w:ascii="Times New Roman" w:eastAsia="Times New Roman" w:hAnsi="Times New Roman" w:cs="Times New Roman"/>
          <w:sz w:val="28"/>
          <w:szCs w:val="20"/>
          <w:lang w:eastAsia="ru-RU"/>
        </w:rPr>
      </w:pPr>
    </w:p>
    <w:p w:rsidR="0080209C" w:rsidRPr="0080209C" w:rsidRDefault="0080209C" w:rsidP="0080209C">
      <w:pPr>
        <w:autoSpaceDE w:val="0"/>
        <w:autoSpaceDN w:val="0"/>
        <w:adjustRightInd w:val="0"/>
        <w:ind w:firstLine="540"/>
        <w:jc w:val="center"/>
        <w:rPr>
          <w:rFonts w:ascii="Times New Roman" w:eastAsia="Times New Roman" w:hAnsi="Times New Roman" w:cs="Times New Roman"/>
          <w:b/>
          <w:sz w:val="28"/>
          <w:szCs w:val="20"/>
          <w:lang w:eastAsia="ru-RU"/>
        </w:rPr>
      </w:pPr>
      <w:r w:rsidRPr="0080209C">
        <w:rPr>
          <w:rFonts w:ascii="Times New Roman" w:eastAsia="Times New Roman" w:hAnsi="Times New Roman" w:cs="Times New Roman"/>
          <w:b/>
          <w:sz w:val="28"/>
          <w:szCs w:val="20"/>
          <w:lang w:eastAsia="ru-RU"/>
        </w:rPr>
        <w:t>2.5. Существенность и аудиторский риск</w:t>
      </w:r>
      <w:bookmarkEnd w:id="11"/>
      <w:bookmarkEnd w:id="12"/>
      <w:bookmarkEnd w:id="13"/>
    </w:p>
    <w:p w:rsidR="0080209C" w:rsidRPr="0080209C" w:rsidRDefault="0080209C" w:rsidP="0080209C">
      <w:pPr>
        <w:jc w:val="left"/>
        <w:rPr>
          <w:rFonts w:ascii="Times New Roman" w:eastAsia="Times New Roman" w:hAnsi="Times New Roman" w:cs="Times New Roman"/>
          <w:sz w:val="28"/>
          <w:szCs w:val="20"/>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2.5.1. Существенность для целей аудита эффективности - это уровень важности и значительности предмета аудита эффективности и его отдельных аспектов, формулируемых целей и вопросов аудита эффективности, критериев аудита эффективности, результатов, выводов, предложений (рекомендаций).</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2.5.2. Результаты аудита эффективности, выводы по результатам аудита эффективности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2.5.3. Существенность предложений (рекомендаций) определяет востребованность, а также вероятность их практического применения объектом (объектами) аудита эффективности и иными заинтересованными органами и организациями в работе, в том числе предполагающего изменение конкретных управленческих решений или процедур их принятия.</w:t>
      </w:r>
    </w:p>
    <w:p w:rsidR="0080209C" w:rsidRPr="0080209C" w:rsidRDefault="0080209C" w:rsidP="0080209C">
      <w:pPr>
        <w:tabs>
          <w:tab w:val="left" w:pos="709"/>
        </w:tabs>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2.5.4. Повышенное внимание к существенности является одним из приоритетов аудита эффективности на всех его этапах. Применение существенности позволяет делать взвешенные выводы, подготавливать востребованные и реализуемые предложения (рекомендации) с учетом особенностей предмета аудита эффективности и его отдельных аспектов, формулируемых целей и вопросов аудита эффективности, критериев аудита эффективности, оценки документации, аудиторских доказательств, управления рисками, связанными с получением незначимых результатов.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2.5.5. Под аудиторским риском при проведен</w:t>
      </w:r>
      <w:proofErr w:type="gramStart"/>
      <w:r w:rsidRPr="0080209C">
        <w:rPr>
          <w:rFonts w:ascii="Times New Roman" w:eastAsia="Calibri" w:hAnsi="Times New Roman" w:cs="Times New Roman"/>
          <w:sz w:val="28"/>
          <w:szCs w:val="28"/>
          <w:lang w:eastAsia="ru-RU"/>
        </w:rPr>
        <w:t>ии ау</w:t>
      </w:r>
      <w:proofErr w:type="gramEnd"/>
      <w:r w:rsidRPr="0080209C">
        <w:rPr>
          <w:rFonts w:ascii="Times New Roman" w:eastAsia="Calibri" w:hAnsi="Times New Roman" w:cs="Times New Roman"/>
          <w:sz w:val="28"/>
          <w:szCs w:val="28"/>
          <w:lang w:eastAsia="ru-RU"/>
        </w:rPr>
        <w:t>дита эффективности понимается вероятность того, что сформулированные в отчете (заключении) выводы и предложения (рекомендации) могут оказаться ненадлежащими (неверными или неполными), не представляющими ценности для заинтересованных лиц, то есть не содержащими информацию, которая бы способствовала повышению эффективности использования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2.5.6. Аудиторский риск при проведении мероприятия с применением аудита эффективности включает риск того, что существенные нарушения и недостатки, проблемы не будут обнаружены, будут сделаны неверные выводы об эффективности использования муниципальных и иных ресурсов и иные неверные выводы.</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lastRenderedPageBreak/>
        <w:t>2.5.7. На аудиторский риск оказывают влияние сроки проведения мероприятия, доступность данных и информации, объем работ различного типа, особенности организации деятельности объекта (объектов) аудита эффективности.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2.5.8. </w:t>
      </w:r>
      <w:proofErr w:type="gramStart"/>
      <w:r w:rsidRPr="0080209C">
        <w:rPr>
          <w:rFonts w:ascii="Times New Roman" w:eastAsia="Calibri" w:hAnsi="Times New Roman" w:cs="Times New Roman"/>
          <w:sz w:val="28"/>
          <w:szCs w:val="28"/>
          <w:lang w:eastAsia="ru-RU"/>
        </w:rPr>
        <w:t>Аудиторский риск может быть уменьшен с помощью таких действий, как, например, увеличение объема аудиторских процедур,</w:t>
      </w:r>
      <w:r w:rsidRPr="0080209C">
        <w:rPr>
          <w:rFonts w:ascii="Times New Roman" w:eastAsia="Calibri" w:hAnsi="Times New Roman" w:cs="Times New Roman"/>
          <w:b/>
          <w:sz w:val="28"/>
          <w:szCs w:val="28"/>
          <w:lang w:eastAsia="ru-RU"/>
        </w:rPr>
        <w:t xml:space="preserve"> </w:t>
      </w:r>
      <w:r w:rsidRPr="0080209C">
        <w:rPr>
          <w:rFonts w:ascii="Times New Roman" w:eastAsia="Calibri" w:hAnsi="Times New Roman" w:cs="Times New Roman"/>
          <w:sz w:val="28"/>
          <w:szCs w:val="28"/>
          <w:lang w:eastAsia="ru-RU"/>
        </w:rPr>
        <w:t>в том числе за счет у</w:t>
      </w:r>
      <w:r w:rsidR="00AA74C4">
        <w:rPr>
          <w:rFonts w:ascii="Times New Roman" w:eastAsia="Calibri" w:hAnsi="Times New Roman" w:cs="Times New Roman"/>
          <w:sz w:val="28"/>
          <w:szCs w:val="28"/>
          <w:lang w:eastAsia="ru-RU"/>
        </w:rPr>
        <w:t>величения количества должностных лиц Счетной палаты</w:t>
      </w:r>
      <w:r w:rsidRPr="0080209C">
        <w:rPr>
          <w:rFonts w:ascii="Times New Roman" w:eastAsia="Calibri" w:hAnsi="Times New Roman" w:cs="Times New Roman"/>
          <w:sz w:val="28"/>
          <w:szCs w:val="28"/>
          <w:lang w:eastAsia="ru-RU"/>
        </w:rPr>
        <w:t xml:space="preserve"> или привлечения внешних экспертов, изменения методов получения аудиторских доказательств.</w:t>
      </w:r>
      <w:proofErr w:type="gramEnd"/>
    </w:p>
    <w:p w:rsidR="0080209C" w:rsidRPr="0080209C" w:rsidRDefault="0080209C" w:rsidP="0080209C">
      <w:pPr>
        <w:jc w:val="center"/>
        <w:rPr>
          <w:rFonts w:ascii="Times New Roman" w:eastAsia="Times New Roman" w:hAnsi="Times New Roman" w:cs="Times New Roman"/>
          <w:b/>
          <w:bCs/>
          <w:sz w:val="28"/>
          <w:szCs w:val="20"/>
          <w:lang w:eastAsia="ru-RU"/>
        </w:rPr>
      </w:pPr>
    </w:p>
    <w:p w:rsidR="0080209C" w:rsidRPr="0080209C" w:rsidRDefault="0080209C" w:rsidP="0080209C">
      <w:pPr>
        <w:jc w:val="center"/>
        <w:rPr>
          <w:rFonts w:ascii="Times New Roman" w:eastAsia="Times New Roman" w:hAnsi="Times New Roman" w:cs="Times New Roman"/>
          <w:b/>
          <w:bCs/>
          <w:sz w:val="28"/>
          <w:szCs w:val="20"/>
          <w:lang w:eastAsia="ru-RU"/>
        </w:rPr>
      </w:pPr>
      <w:r w:rsidRPr="0080209C">
        <w:rPr>
          <w:rFonts w:ascii="Times New Roman" w:eastAsia="Times New Roman" w:hAnsi="Times New Roman" w:cs="Times New Roman"/>
          <w:b/>
          <w:bCs/>
          <w:sz w:val="28"/>
          <w:szCs w:val="20"/>
          <w:lang w:eastAsia="ru-RU"/>
        </w:rPr>
        <w:t>2.6. Подходы к проведению аудита эффективности</w:t>
      </w:r>
    </w:p>
    <w:p w:rsidR="0080209C" w:rsidRPr="0080209C" w:rsidRDefault="0080209C" w:rsidP="0080209C">
      <w:pPr>
        <w:jc w:val="center"/>
        <w:rPr>
          <w:rFonts w:ascii="Times New Roman" w:eastAsia="Times New Roman" w:hAnsi="Times New Roman" w:cs="Times New Roman"/>
          <w:b/>
          <w:bCs/>
          <w:sz w:val="28"/>
          <w:szCs w:val="20"/>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2.6.1. При проведен</w:t>
      </w:r>
      <w:proofErr w:type="gramStart"/>
      <w:r w:rsidRPr="0080209C">
        <w:rPr>
          <w:rFonts w:ascii="Times New Roman" w:eastAsia="Calibri" w:hAnsi="Times New Roman" w:cs="Times New Roman"/>
          <w:bCs/>
          <w:sz w:val="28"/>
          <w:szCs w:val="28"/>
          <w:lang w:eastAsia="ru-RU"/>
        </w:rPr>
        <w:t>ии ау</w:t>
      </w:r>
      <w:proofErr w:type="gramEnd"/>
      <w:r w:rsidRPr="0080209C">
        <w:rPr>
          <w:rFonts w:ascii="Times New Roman" w:eastAsia="Calibri" w:hAnsi="Times New Roman" w:cs="Times New Roman"/>
          <w:bCs/>
          <w:sz w:val="28"/>
          <w:szCs w:val="28"/>
          <w:lang w:eastAsia="ru-RU"/>
        </w:rPr>
        <w:t>дита эффективности могут использоваться следующие подходы:</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proofErr w:type="gramStart"/>
      <w:r w:rsidRPr="0080209C">
        <w:rPr>
          <w:rFonts w:ascii="Times New Roman" w:eastAsia="Calibri" w:hAnsi="Times New Roman" w:cs="Times New Roman"/>
          <w:bCs/>
          <w:sz w:val="28"/>
          <w:szCs w:val="28"/>
          <w:lang w:eastAsia="ru-RU"/>
        </w:rPr>
        <w:t>результат-ориентированный</w:t>
      </w:r>
      <w:proofErr w:type="gramEnd"/>
      <w:r w:rsidRPr="0080209C">
        <w:rPr>
          <w:rFonts w:ascii="Times New Roman" w:eastAsia="Calibri" w:hAnsi="Times New Roman" w:cs="Times New Roman"/>
          <w:bCs/>
          <w:sz w:val="28"/>
          <w:szCs w:val="28"/>
          <w:lang w:eastAsia="ru-RU"/>
        </w:rPr>
        <w:t xml:space="preserve"> подход, в рамках которого оцениваются фактические результаты деятельности объекта (объектов) аудита эффективности с точки зрения эффективности использования соответствующих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proofErr w:type="gramStart"/>
      <w:r w:rsidRPr="0080209C">
        <w:rPr>
          <w:rFonts w:ascii="Times New Roman" w:eastAsia="Calibri" w:hAnsi="Times New Roman" w:cs="Times New Roman"/>
          <w:bCs/>
          <w:sz w:val="28"/>
          <w:szCs w:val="28"/>
          <w:lang w:eastAsia="ru-RU"/>
        </w:rPr>
        <w:t>Результат-ориентированный</w:t>
      </w:r>
      <w:proofErr w:type="gramEnd"/>
      <w:r w:rsidRPr="0080209C">
        <w:rPr>
          <w:rFonts w:ascii="Times New Roman" w:eastAsia="Calibri" w:hAnsi="Times New Roman" w:cs="Times New Roman"/>
          <w:bCs/>
          <w:sz w:val="28"/>
          <w:szCs w:val="28"/>
          <w:lang w:eastAsia="ru-RU"/>
        </w:rPr>
        <w:t xml:space="preserve"> подход используется при проведении контрольных мероприятий;</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системно-ориентированный подход, в рамках которого оценивается надлежащее функционирование различных систем управления или элементов соответствующих систем с точки зрения эффективности использования муниципальных и иных ресурсов при функционировании таких систем.</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Системно-ориентированный подход может использоваться при проведении как контрольных, так и экспертно-аналитических мероприятий;</w:t>
      </w:r>
    </w:p>
    <w:p w:rsidR="0080209C" w:rsidRP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проблемно-ориентированный подход, в рамках которого анализируется наличие проблем (предполагаемых отклонений от критериев аудита эффективности), связанных с эффективностью использования муниципальных и иных ресурсов, устанавливаются соответствующие причины их возникновения, формулируются предложения (рекомендации), направленные на устранение причин возникновения данных проблем.</w:t>
      </w:r>
    </w:p>
    <w:p w:rsidR="0080209C" w:rsidRDefault="0080209C" w:rsidP="0080209C">
      <w:pPr>
        <w:autoSpaceDE w:val="0"/>
        <w:autoSpaceDN w:val="0"/>
        <w:adjustRightInd w:val="0"/>
        <w:ind w:firstLine="709"/>
        <w:jc w:val="both"/>
        <w:rPr>
          <w:rFonts w:ascii="Times New Roman" w:eastAsia="Calibri" w:hAnsi="Times New Roman" w:cs="Times New Roman"/>
          <w:bCs/>
          <w:sz w:val="28"/>
          <w:szCs w:val="28"/>
          <w:lang w:eastAsia="ru-RU"/>
        </w:rPr>
      </w:pPr>
      <w:r w:rsidRPr="0080209C">
        <w:rPr>
          <w:rFonts w:ascii="Times New Roman" w:eastAsia="Calibri" w:hAnsi="Times New Roman" w:cs="Times New Roman"/>
          <w:bCs/>
          <w:sz w:val="28"/>
          <w:szCs w:val="28"/>
          <w:lang w:eastAsia="ru-RU"/>
        </w:rPr>
        <w:t xml:space="preserve">В рамках аудита эффективности проблемно-ориентированный подход используется как дополнение к результат-ориентированному и </w:t>
      </w:r>
      <w:r w:rsidR="004D0D3D">
        <w:rPr>
          <w:rFonts w:ascii="Times New Roman" w:eastAsia="Calibri" w:hAnsi="Times New Roman" w:cs="Times New Roman"/>
          <w:bCs/>
          <w:sz w:val="28"/>
          <w:szCs w:val="28"/>
          <w:lang w:eastAsia="ru-RU"/>
        </w:rPr>
        <w:t xml:space="preserve">                      </w:t>
      </w:r>
      <w:proofErr w:type="gramStart"/>
      <w:r w:rsidRPr="0080209C">
        <w:rPr>
          <w:rFonts w:ascii="Times New Roman" w:eastAsia="Calibri" w:hAnsi="Times New Roman" w:cs="Times New Roman"/>
          <w:bCs/>
          <w:sz w:val="28"/>
          <w:szCs w:val="28"/>
          <w:lang w:eastAsia="ru-RU"/>
        </w:rPr>
        <w:t>системно-ориентированному</w:t>
      </w:r>
      <w:proofErr w:type="gramEnd"/>
      <w:r w:rsidRPr="0080209C">
        <w:rPr>
          <w:rFonts w:ascii="Times New Roman" w:eastAsia="Calibri" w:hAnsi="Times New Roman" w:cs="Times New Roman"/>
          <w:bCs/>
          <w:sz w:val="28"/>
          <w:szCs w:val="28"/>
          <w:lang w:eastAsia="ru-RU"/>
        </w:rPr>
        <w:t xml:space="preserve"> подходам.</w:t>
      </w:r>
    </w:p>
    <w:p w:rsidR="00C15190" w:rsidRDefault="00C15190" w:rsidP="0080209C">
      <w:pPr>
        <w:autoSpaceDE w:val="0"/>
        <w:autoSpaceDN w:val="0"/>
        <w:adjustRightInd w:val="0"/>
        <w:ind w:firstLine="709"/>
        <w:jc w:val="both"/>
        <w:rPr>
          <w:rFonts w:ascii="Times New Roman" w:eastAsia="Calibri" w:hAnsi="Times New Roman" w:cs="Times New Roman"/>
          <w:bCs/>
          <w:sz w:val="28"/>
          <w:szCs w:val="28"/>
          <w:lang w:eastAsia="ru-RU"/>
        </w:rPr>
      </w:pPr>
    </w:p>
    <w:p w:rsidR="0080209C" w:rsidRPr="0080209C" w:rsidRDefault="0080209C" w:rsidP="0080209C">
      <w:pPr>
        <w:autoSpaceDE w:val="0"/>
        <w:autoSpaceDN w:val="0"/>
        <w:adjustRightInd w:val="0"/>
        <w:jc w:val="center"/>
        <w:outlineLvl w:val="1"/>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3. Подготовительный этап мероприятия с применением</w:t>
      </w:r>
    </w:p>
    <w:p w:rsidR="0080209C" w:rsidRPr="0080209C" w:rsidRDefault="0080209C" w:rsidP="0080209C">
      <w:pPr>
        <w:autoSpaceDE w:val="0"/>
        <w:autoSpaceDN w:val="0"/>
        <w:adjustRightInd w:val="0"/>
        <w:jc w:val="center"/>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аудита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2"/>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3.1. Предварительное изучение предмета и объектов</w:t>
      </w:r>
    </w:p>
    <w:p w:rsidR="0080209C" w:rsidRPr="0080209C" w:rsidRDefault="0080209C" w:rsidP="0080209C">
      <w:pPr>
        <w:autoSpaceDE w:val="0"/>
        <w:autoSpaceDN w:val="0"/>
        <w:adjustRightInd w:val="0"/>
        <w:jc w:val="center"/>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аудита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3.1.1. </w:t>
      </w:r>
      <w:r w:rsidRPr="004D0D3D">
        <w:rPr>
          <w:rFonts w:ascii="Times New Roman" w:eastAsia="Calibri" w:hAnsi="Times New Roman" w:cs="Times New Roman"/>
          <w:sz w:val="28"/>
          <w:szCs w:val="28"/>
          <w:lang w:eastAsia="ru-RU"/>
        </w:rPr>
        <w:t xml:space="preserve">Подготовительный этап аудита эффективности предполагает предварительное исследование </w:t>
      </w:r>
      <w:r w:rsidR="00C826BB" w:rsidRPr="004D0D3D">
        <w:rPr>
          <w:rFonts w:ascii="Times New Roman" w:eastAsia="Calibri" w:hAnsi="Times New Roman" w:cs="Times New Roman"/>
          <w:sz w:val="28"/>
          <w:szCs w:val="28"/>
          <w:lang w:eastAsia="ru-RU"/>
        </w:rPr>
        <w:t>предмета и объ</w:t>
      </w:r>
      <w:r w:rsidRPr="004D0D3D">
        <w:rPr>
          <w:rFonts w:ascii="Times New Roman" w:eastAsia="Calibri" w:hAnsi="Times New Roman" w:cs="Times New Roman"/>
          <w:sz w:val="28"/>
          <w:szCs w:val="28"/>
          <w:lang w:eastAsia="ru-RU"/>
        </w:rPr>
        <w:t>екта аудита эффективности в целях подготовки к проведению контрольных действий, в том числе на объектах аудита эффективности, и оценки результатов использования ими муниципальных и иных ресурсов.</w:t>
      </w:r>
      <w:r w:rsidRPr="0080209C">
        <w:rPr>
          <w:rFonts w:ascii="Times New Roman" w:eastAsia="Calibri" w:hAnsi="Times New Roman" w:cs="Times New Roman"/>
          <w:sz w:val="28"/>
          <w:szCs w:val="28"/>
          <w:lang w:eastAsia="ru-RU"/>
        </w:rPr>
        <w:t xml:space="preserve"> Предварительное исследование на подготовительном этапе помогает </w:t>
      </w:r>
      <w:r w:rsidRPr="0080209C">
        <w:rPr>
          <w:rFonts w:ascii="Times New Roman" w:eastAsia="Calibri" w:hAnsi="Times New Roman" w:cs="Times New Roman"/>
          <w:sz w:val="28"/>
          <w:szCs w:val="28"/>
          <w:lang w:eastAsia="ru-RU"/>
        </w:rPr>
        <w:lastRenderedPageBreak/>
        <w:t>определить наиболее ценную информацию и имеющиеся данные о предмете аудита эффективности и его отдельных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определяются цели, вопросы и критер</w:t>
      </w:r>
      <w:proofErr w:type="gramStart"/>
      <w:r w:rsidRPr="0080209C">
        <w:rPr>
          <w:rFonts w:ascii="Times New Roman" w:eastAsia="Calibri" w:hAnsi="Times New Roman" w:cs="Times New Roman"/>
          <w:sz w:val="28"/>
          <w:szCs w:val="28"/>
          <w:lang w:eastAsia="ru-RU"/>
        </w:rPr>
        <w:t>ии ау</w:t>
      </w:r>
      <w:proofErr w:type="gramEnd"/>
      <w:r w:rsidRPr="0080209C">
        <w:rPr>
          <w:rFonts w:ascii="Times New Roman" w:eastAsia="Calibri" w:hAnsi="Times New Roman" w:cs="Times New Roman"/>
          <w:sz w:val="28"/>
          <w:szCs w:val="28"/>
          <w:lang w:eastAsia="ru-RU"/>
        </w:rPr>
        <w:t>дита эффективности, методы (количественные, качественные), имеющиеся ограничения.</w:t>
      </w:r>
    </w:p>
    <w:p w:rsidR="0080209C" w:rsidRPr="004D0D3D"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4D0D3D">
        <w:rPr>
          <w:rFonts w:ascii="Times New Roman" w:eastAsia="Calibri" w:hAnsi="Times New Roman" w:cs="Times New Roman"/>
          <w:sz w:val="28"/>
          <w:szCs w:val="28"/>
          <w:lang w:eastAsia="ru-RU"/>
        </w:rPr>
        <w:t>Предварительное изучение должно проводиться таким образом, чтобы еще до начала контрольных действий, в том числе непосредственно на объектах аудита эффективности, было четко определено и понятно, что и как необходимо проверять, как организовать и провести эту работу с наименьшими затратами.</w:t>
      </w:r>
    </w:p>
    <w:p w:rsidR="0080209C" w:rsidRPr="004D0D3D"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4D0D3D">
        <w:rPr>
          <w:rFonts w:ascii="Times New Roman" w:eastAsia="Calibri" w:hAnsi="Times New Roman" w:cs="Times New Roman"/>
          <w:sz w:val="28"/>
          <w:szCs w:val="28"/>
          <w:lang w:eastAsia="ru-RU"/>
        </w:rPr>
        <w:t xml:space="preserve">3.1.2. Результаты предварительного изучения организации, процессов и результатов </w:t>
      </w:r>
      <w:proofErr w:type="gramStart"/>
      <w:r w:rsidRPr="004D0D3D">
        <w:rPr>
          <w:rFonts w:ascii="Times New Roman" w:eastAsia="Calibri" w:hAnsi="Times New Roman" w:cs="Times New Roman"/>
          <w:sz w:val="28"/>
          <w:szCs w:val="28"/>
          <w:lang w:eastAsia="ru-RU"/>
        </w:rPr>
        <w:t>использования</w:t>
      </w:r>
      <w:proofErr w:type="gramEnd"/>
      <w:r w:rsidRPr="004D0D3D">
        <w:rPr>
          <w:rFonts w:ascii="Times New Roman" w:eastAsia="Calibri" w:hAnsi="Times New Roman" w:cs="Times New Roman"/>
          <w:sz w:val="28"/>
          <w:szCs w:val="28"/>
          <w:lang w:eastAsia="ru-RU"/>
        </w:rPr>
        <w:t xml:space="preserve"> муниципальных и иных ресурсов,</w:t>
      </w:r>
      <w:r w:rsidR="002E52D9" w:rsidRPr="004D0D3D">
        <w:rPr>
          <w:rFonts w:ascii="Times New Roman" w:eastAsia="Calibri" w:hAnsi="Times New Roman" w:cs="Times New Roman"/>
          <w:sz w:val="28"/>
          <w:szCs w:val="28"/>
          <w:lang w:eastAsia="ru-RU"/>
        </w:rPr>
        <w:t xml:space="preserve"> </w:t>
      </w:r>
      <w:r w:rsidRPr="004D0D3D">
        <w:rPr>
          <w:rFonts w:ascii="Times New Roman" w:eastAsia="Calibri" w:hAnsi="Times New Roman" w:cs="Times New Roman"/>
          <w:sz w:val="28"/>
          <w:szCs w:val="28"/>
          <w:lang w:eastAsia="ru-RU"/>
        </w:rPr>
        <w:t>а также деятельности объектов аудита эффективности по их использованию фиксируются в рабочей документации.</w:t>
      </w:r>
    </w:p>
    <w:p w:rsidR="0080209C" w:rsidRPr="0080209C" w:rsidRDefault="0080209C" w:rsidP="0080209C">
      <w:pPr>
        <w:autoSpaceDE w:val="0"/>
        <w:autoSpaceDN w:val="0"/>
        <w:adjustRightInd w:val="0"/>
        <w:jc w:val="center"/>
        <w:outlineLvl w:val="2"/>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3.2. Цели и вопросы аудита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3.2.1. При аудите эффективности формулируется цель (цели), которую (которые) планируется достигнуть по результатам его проведения.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Формулировка цели аудита эффективности должна начинаться словами «оценить эффективность...», «проверить экономность...», «определить результативность...» и т.п.</w:t>
      </w:r>
    </w:p>
    <w:p w:rsidR="0080209C" w:rsidRPr="003B56C1"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3B56C1">
        <w:rPr>
          <w:rFonts w:ascii="Times New Roman" w:eastAsia="Calibri" w:hAnsi="Times New Roman" w:cs="Times New Roman"/>
          <w:sz w:val="28"/>
          <w:szCs w:val="28"/>
          <w:lang w:eastAsia="ru-RU"/>
        </w:rPr>
        <w:t>Цели аудита эффективности должны быть направлены на проверку т</w:t>
      </w:r>
      <w:r w:rsidR="002E52D9" w:rsidRPr="003B56C1">
        <w:rPr>
          <w:rFonts w:ascii="Times New Roman" w:eastAsia="Calibri" w:hAnsi="Times New Roman" w:cs="Times New Roman"/>
          <w:sz w:val="28"/>
          <w:szCs w:val="28"/>
          <w:lang w:eastAsia="ru-RU"/>
        </w:rPr>
        <w:t>аких аспектов организации и проц</w:t>
      </w:r>
      <w:r w:rsidRPr="003B56C1">
        <w:rPr>
          <w:rFonts w:ascii="Times New Roman" w:eastAsia="Calibri" w:hAnsi="Times New Roman" w:cs="Times New Roman"/>
          <w:sz w:val="28"/>
          <w:szCs w:val="28"/>
          <w:lang w:eastAsia="ru-RU"/>
        </w:rPr>
        <w:t xml:space="preserve">ессов </w:t>
      </w:r>
      <w:proofErr w:type="gramStart"/>
      <w:r w:rsidRPr="003B56C1">
        <w:rPr>
          <w:rFonts w:ascii="Times New Roman" w:eastAsia="Calibri" w:hAnsi="Times New Roman" w:cs="Times New Roman"/>
          <w:sz w:val="28"/>
          <w:szCs w:val="28"/>
          <w:lang w:eastAsia="ru-RU"/>
        </w:rPr>
        <w:t>использования</w:t>
      </w:r>
      <w:proofErr w:type="gramEnd"/>
      <w:r w:rsidRPr="003B56C1">
        <w:rPr>
          <w:rFonts w:ascii="Times New Roman" w:eastAsia="Calibri" w:hAnsi="Times New Roman" w:cs="Times New Roman"/>
          <w:sz w:val="28"/>
          <w:szCs w:val="28"/>
          <w:lang w:eastAsia="ru-RU"/>
        </w:rPr>
        <w:t xml:space="preserve"> муниципальных и иных ресурсов, деятельности объектов аудита эффективности по их использованию, в которых выявлена высокая степень рисков неэффективного использования указанных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3.2.2. </w:t>
      </w:r>
      <w:proofErr w:type="gramStart"/>
      <w:r w:rsidRPr="0080209C">
        <w:rPr>
          <w:rFonts w:ascii="Times New Roman" w:eastAsia="Calibri" w:hAnsi="Times New Roman" w:cs="Times New Roman"/>
          <w:sz w:val="28"/>
          <w:szCs w:val="28"/>
          <w:lang w:eastAsia="ru-RU"/>
        </w:rPr>
        <w:t>В случае если при проведении контрольного или экспертно-аналитического мероприятия наряду с аудитом эффективности предполагается применение иных видов аудита (контроля) (финансовый аудит (контроль), стратегический аудит, иные виды аудита (контроля), для аудита эффективности формулируется отдельная самостоятельная цель (отдельные самостоятельные цели) в программе проведения контрольного или экспертно-аналитического мероприятия.</w:t>
      </w:r>
      <w:proofErr w:type="gramEnd"/>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3.2.3. Для аудита эффективности формулируется одна цель, направленная на общую оценку (проверку и т.п.) эффективности предмета аудита эффективности, либо несколько целей в разрезе:</w:t>
      </w: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деятельности отдельных объектов аудита эффективности;</w:t>
      </w: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отдельных аспектов предмета аудита эффективности (оценка эффективности реализации отдельных подпрограмм рассматриваемой муниципальной программы, оценка эффективности использования муниципальных и иных ресурсов в </w:t>
      </w:r>
      <w:proofErr w:type="spellStart"/>
      <w:r w:rsidRPr="0080209C">
        <w:rPr>
          <w:rFonts w:ascii="Times New Roman" w:eastAsia="Calibri" w:hAnsi="Times New Roman" w:cs="Times New Roman"/>
          <w:sz w:val="28"/>
          <w:szCs w:val="28"/>
          <w:lang w:eastAsia="ru-RU"/>
        </w:rPr>
        <w:t>подотраслях</w:t>
      </w:r>
      <w:proofErr w:type="spellEnd"/>
      <w:r w:rsidRPr="0080209C">
        <w:rPr>
          <w:rFonts w:ascii="Times New Roman" w:eastAsia="Calibri" w:hAnsi="Times New Roman" w:cs="Times New Roman"/>
          <w:sz w:val="28"/>
          <w:szCs w:val="28"/>
          <w:lang w:eastAsia="ru-RU"/>
        </w:rPr>
        <w:t xml:space="preserve"> рассматриваемой отрасли; оценка эффективности использования отдельного ресурса и т.п.).</w:t>
      </w:r>
    </w:p>
    <w:p w:rsidR="0080209C" w:rsidRPr="00E57544"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3.2.4. Вопросы аудита эффективности определяются по каждой цели </w:t>
      </w:r>
      <w:r w:rsidRPr="00E57544">
        <w:rPr>
          <w:rFonts w:ascii="Times New Roman" w:eastAsia="Calibri" w:hAnsi="Times New Roman" w:cs="Times New Roman"/>
          <w:sz w:val="28"/>
          <w:szCs w:val="28"/>
          <w:lang w:eastAsia="ru-RU"/>
        </w:rPr>
        <w:t>и должны ей соответствовать.</w:t>
      </w: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lastRenderedPageBreak/>
        <w:t>3.2.5. Перечень и содержание вопросов должны быть направлены на обоснование вывода об эффективности использования ресурсов. По каждому вопросу разрабатываются критер</w:t>
      </w:r>
      <w:proofErr w:type="gramStart"/>
      <w:r w:rsidRPr="0080209C">
        <w:rPr>
          <w:rFonts w:ascii="Times New Roman" w:eastAsia="Calibri" w:hAnsi="Times New Roman" w:cs="Times New Roman"/>
          <w:sz w:val="28"/>
          <w:szCs w:val="28"/>
          <w:lang w:eastAsia="ru-RU"/>
        </w:rPr>
        <w:t>ии ау</w:t>
      </w:r>
      <w:proofErr w:type="gramEnd"/>
      <w:r w:rsidRPr="0080209C">
        <w:rPr>
          <w:rFonts w:ascii="Times New Roman" w:eastAsia="Calibri" w:hAnsi="Times New Roman" w:cs="Times New Roman"/>
          <w:sz w:val="28"/>
          <w:szCs w:val="28"/>
          <w:lang w:eastAsia="ru-RU"/>
        </w:rPr>
        <w:t xml:space="preserve">дита эффективности в соответствии с </w:t>
      </w:r>
      <w:hyperlink w:anchor="Par23" w:history="1">
        <w:r w:rsidRPr="00E57544">
          <w:rPr>
            <w:rFonts w:ascii="Times New Roman" w:eastAsia="Calibri" w:hAnsi="Times New Roman" w:cs="Times New Roman"/>
            <w:sz w:val="28"/>
            <w:szCs w:val="28"/>
            <w:lang w:eastAsia="ru-RU"/>
          </w:rPr>
          <w:t>подразделом 3.3</w:t>
        </w:r>
      </w:hyperlink>
      <w:r w:rsidRPr="00E57544">
        <w:rPr>
          <w:rFonts w:ascii="Times New Roman" w:eastAsia="Calibri" w:hAnsi="Times New Roman" w:cs="Times New Roman"/>
          <w:sz w:val="28"/>
          <w:szCs w:val="28"/>
          <w:lang w:eastAsia="ru-RU"/>
        </w:rPr>
        <w:t xml:space="preserve"> Стандарта. </w:t>
      </w:r>
      <w:r w:rsidRPr="0080209C">
        <w:rPr>
          <w:rFonts w:ascii="Times New Roman" w:eastAsia="Calibri" w:hAnsi="Times New Roman" w:cs="Times New Roman"/>
          <w:sz w:val="28"/>
          <w:szCs w:val="28"/>
          <w:lang w:eastAsia="ru-RU"/>
        </w:rPr>
        <w:t>Вопросы содержат корреспондирующие критериям аудита эффективности формулировки («оценить достижение планируемых результатов...», «оценить использование запланированных ресурсов...», «оценить возможность достижения лучших результатов за счет использованных ресурсов...», «оценить возможность экономии ресурсов для достижения полученных результатов...» и т.п.). Ответы на вопросы отражают соответствие деятельности объекта (объектов) аудита эффективности разработанным критериям аудита эффективности.</w:t>
      </w:r>
    </w:p>
    <w:p w:rsidR="0080209C" w:rsidRPr="0080209C" w:rsidRDefault="0080209C" w:rsidP="0080209C">
      <w:pPr>
        <w:autoSpaceDE w:val="0"/>
        <w:autoSpaceDN w:val="0"/>
        <w:adjustRightInd w:val="0"/>
        <w:jc w:val="center"/>
        <w:outlineLvl w:val="2"/>
        <w:rPr>
          <w:rFonts w:ascii="Times New Roman" w:eastAsia="Calibri" w:hAnsi="Times New Roman" w:cs="Times New Roman"/>
          <w:b/>
          <w:bCs/>
          <w:sz w:val="28"/>
          <w:szCs w:val="28"/>
          <w:lang w:eastAsia="ru-RU"/>
        </w:rPr>
      </w:pPr>
      <w:bookmarkStart w:id="14" w:name="Par23"/>
      <w:bookmarkEnd w:id="14"/>
      <w:r w:rsidRPr="0080209C">
        <w:rPr>
          <w:rFonts w:ascii="Times New Roman" w:eastAsia="Calibri" w:hAnsi="Times New Roman" w:cs="Times New Roman"/>
          <w:b/>
          <w:bCs/>
          <w:sz w:val="28"/>
          <w:szCs w:val="28"/>
          <w:lang w:eastAsia="ru-RU"/>
        </w:rPr>
        <w:t>3.3. Критер</w:t>
      </w:r>
      <w:proofErr w:type="gramStart"/>
      <w:r w:rsidRPr="0080209C">
        <w:rPr>
          <w:rFonts w:ascii="Times New Roman" w:eastAsia="Calibri" w:hAnsi="Times New Roman" w:cs="Times New Roman"/>
          <w:b/>
          <w:bCs/>
          <w:sz w:val="28"/>
          <w:szCs w:val="28"/>
          <w:lang w:eastAsia="ru-RU"/>
        </w:rPr>
        <w:t>ии ау</w:t>
      </w:r>
      <w:proofErr w:type="gramEnd"/>
      <w:r w:rsidRPr="0080209C">
        <w:rPr>
          <w:rFonts w:ascii="Times New Roman" w:eastAsia="Calibri" w:hAnsi="Times New Roman" w:cs="Times New Roman"/>
          <w:b/>
          <w:bCs/>
          <w:sz w:val="28"/>
          <w:szCs w:val="28"/>
          <w:lang w:eastAsia="ru-RU"/>
        </w:rPr>
        <w:t>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3.3.1. Критер</w:t>
      </w:r>
      <w:proofErr w:type="gramStart"/>
      <w:r w:rsidRPr="0080209C">
        <w:rPr>
          <w:rFonts w:ascii="Times New Roman" w:eastAsia="Calibri" w:hAnsi="Times New Roman" w:cs="Times New Roman"/>
          <w:sz w:val="28"/>
          <w:szCs w:val="28"/>
          <w:lang w:eastAsia="ru-RU"/>
        </w:rPr>
        <w:t>ии ау</w:t>
      </w:r>
      <w:proofErr w:type="gramEnd"/>
      <w:r w:rsidRPr="0080209C">
        <w:rPr>
          <w:rFonts w:ascii="Times New Roman" w:eastAsia="Calibri" w:hAnsi="Times New Roman" w:cs="Times New Roman"/>
          <w:sz w:val="28"/>
          <w:szCs w:val="28"/>
          <w:lang w:eastAsia="ru-RU"/>
        </w:rPr>
        <w:t>дита эффективности (далее - критерии) представляют собой требуемое состояние или ожидание в отношении использования муниципальных и иных ресурсов и достижения непосредственных и (или) конечных результатов.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3.3.2. Критерии разрабатываются после определения: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непосредственных и (или) конечных результатов (показателей (индикаторов), их плановых и фактических значений);</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муниципальных и иных ресурсов (видов ресурсов, плановых и фактических объемов их использования).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3.3.3. Непосредственные и (или) конечные результаты выражаются в конкретных показателях (индикаторах) и их плановых и фактических значениях.</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3.3.4. В качестве показателей (индикаторов) могут выступать:</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показатели (индикаторы), определенные в документах стратегического планирования (муниципальных программах стратегического планирования и т.п.) и иных документах аналогичного характера, не отнесенных в соответствии с законодательством Российской Федерации к документам стратегического планирования);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показатели (индикаторы) из официальной статистической информации;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показатели (индикаторы), характеризующие результаты реализации комплекса взаимосвязанных мероприятий государственной политики;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показатели (индикаторы), характеризующие результаты оказания муниципальных услуг (выполнение работ) в рамках муниципального задания;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показатели (индикаторы), характеризующие результаты, определенные отдельными договорами (соглашениями);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иные показатели (индикаторы), характеризующие результаты мер и мероприятий по использованию муниципальных ресурсов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3.3.5. Показатели (индикаторы) могут быть представлены абсолютными, относительными и средними величинами.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Абсолютные величины представляют собой количественную характеристику явлений и процессов (признаков) в условиях качественной определенности. Абсолютные величины всегда являются именованными числами в зависимости от </w:t>
      </w:r>
      <w:r w:rsidRPr="0080209C">
        <w:rPr>
          <w:rFonts w:ascii="Times New Roman" w:eastAsia="Calibri" w:hAnsi="Times New Roman" w:cs="Times New Roman"/>
          <w:sz w:val="28"/>
          <w:szCs w:val="28"/>
          <w:lang w:eastAsia="ru-RU"/>
        </w:rPr>
        <w:lastRenderedPageBreak/>
        <w:t>сущности описываемых ими процессов и явлений, т.е. всегда имеют единицу измерения.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Относительная величина является итогом сравнения двух абсолютных величин. Например, к показателю (индикатору), представленному относительной величиной, может быть отнесен темп роста абсолютной величины как по отношению к предыдущему периоду, так и по отношению к периоду до начала периода, подлежащего аудиту эффективности (относительные величины динамики).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Средняя величина - обобщающая величина, отражающая типичный уровень признака в расчете на единицу совокупности в конкретных условиях места и времени.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В зависимости от специфики сферы деятельности объекта (объектов) аудита эффективности в качестве показателей могут выступать признаки, не имеющие количественной величины.</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3.3.6. Качественные характеристики (качество товаров, работ, услуг и т.п.) являются неотъемлемой частью результата (например, значение количества поставленных товаров, оказанных работ, услуг зависит от определенных качественных характеристик).</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3.3.7. </w:t>
      </w:r>
      <w:proofErr w:type="gramStart"/>
      <w:r w:rsidRPr="0080209C">
        <w:rPr>
          <w:rFonts w:ascii="Times New Roman" w:eastAsia="Calibri" w:hAnsi="Times New Roman" w:cs="Times New Roman"/>
          <w:sz w:val="28"/>
          <w:szCs w:val="28"/>
          <w:lang w:eastAsia="ru-RU"/>
        </w:rPr>
        <w:t>Показателями (индикаторами) непосредственных и (или) конечных результатов не могут выступать количество, объем выявленных Счетной палатой у объекта (объектов) аудита эффективности нарушений и недостатков (производные от количества, объема таких нарушений и недостатков относительные и средние величины), соответствие деятельности нормативным правовым актам, требованиям иных документов, поскольку такие показатели (индикаторы) непосредственно не характеризуют результаты использования муниципальных и иных ресурсов.</w:t>
      </w:r>
      <w:proofErr w:type="gramEnd"/>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3.3.8. Для показателей (индикаторов) определяются их плановые и фактические значения, в том числе в соответствии с плановыми и фактическими значениями показателей (индикаторов), определенными в документах стратегического планирования и иных документах, в отчетности по указанным документам.</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3.3.9. Муниципальные и иные ресурсы, подлежащие аудиту эффективности, определяются посредством установления конкретных видов используемых ресурсов и плановых, фактических объемов их использования.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3.3.10. </w:t>
      </w:r>
      <w:proofErr w:type="gramStart"/>
      <w:r w:rsidRPr="0080209C">
        <w:rPr>
          <w:rFonts w:ascii="Times New Roman" w:eastAsia="Calibri" w:hAnsi="Times New Roman" w:cs="Times New Roman"/>
          <w:sz w:val="28"/>
          <w:szCs w:val="28"/>
          <w:lang w:eastAsia="ru-RU"/>
        </w:rPr>
        <w:t>Плановые (фактические) объемы используемых ресурсов - объемы ресурсов, которые запланированы (использованы) под плановые (фактические) значения показателей (индикаторов), характеризующих непосредственные и (или) конечные результаты.</w:t>
      </w:r>
      <w:proofErr w:type="gramEnd"/>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proofErr w:type="gramStart"/>
      <w:r w:rsidRPr="0080209C">
        <w:rPr>
          <w:rFonts w:ascii="Times New Roman" w:eastAsia="Calibri" w:hAnsi="Times New Roman" w:cs="Times New Roman"/>
          <w:sz w:val="28"/>
          <w:szCs w:val="28"/>
          <w:lang w:eastAsia="ru-RU"/>
        </w:rPr>
        <w:t>Плановые объемы используемых ресурсов определяются в соответствии со значениями объемов используемых ресурсов, определенными в соответствующих документах (информационных системах): показатели сводной бюджетной росписи бюджета города Липецка, обоснования бюджетных ассигнований, распоряжения главы города Липецка о выделении бюджетных ассигнований из резервного фонда администрации города Липецка, соглашения о предоставлении межбюджетных трансфертов из бюджета Липецкой области, реестр муниципального имущества, реестры собственности и иные документы.</w:t>
      </w:r>
      <w:proofErr w:type="gramEnd"/>
      <w:r w:rsidRPr="0080209C">
        <w:rPr>
          <w:rFonts w:ascii="Times New Roman" w:eastAsia="Calibri" w:hAnsi="Times New Roman" w:cs="Times New Roman"/>
          <w:sz w:val="28"/>
          <w:szCs w:val="28"/>
          <w:lang w:eastAsia="ru-RU"/>
        </w:rPr>
        <w:t xml:space="preserve"> Плановые объемы используемых </w:t>
      </w:r>
      <w:r w:rsidRPr="0080209C">
        <w:rPr>
          <w:rFonts w:ascii="Times New Roman" w:eastAsia="Calibri" w:hAnsi="Times New Roman" w:cs="Times New Roman"/>
          <w:sz w:val="28"/>
          <w:szCs w:val="28"/>
          <w:lang w:eastAsia="ru-RU"/>
        </w:rPr>
        <w:lastRenderedPageBreak/>
        <w:t xml:space="preserve">ресурсов определяются в каждом случае отдельно и </w:t>
      </w:r>
      <w:proofErr w:type="gramStart"/>
      <w:r w:rsidRPr="0080209C">
        <w:rPr>
          <w:rFonts w:ascii="Times New Roman" w:eastAsia="Calibri" w:hAnsi="Times New Roman" w:cs="Times New Roman"/>
          <w:sz w:val="28"/>
          <w:szCs w:val="28"/>
          <w:lang w:eastAsia="ru-RU"/>
        </w:rPr>
        <w:t>могут</w:t>
      </w:r>
      <w:proofErr w:type="gramEnd"/>
      <w:r w:rsidRPr="0080209C">
        <w:rPr>
          <w:rFonts w:ascii="Times New Roman" w:eastAsia="Calibri" w:hAnsi="Times New Roman" w:cs="Times New Roman"/>
          <w:sz w:val="28"/>
          <w:szCs w:val="28"/>
          <w:lang w:eastAsia="ru-RU"/>
        </w:rPr>
        <w:t xml:space="preserve"> как учитывать, так и не учитывать последующее дополнительное выделение ресурсов.</w:t>
      </w: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Фактические объемы использованных ресурсов определяются на основании данных отчетности, информации из иных документов.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3.3.11. </w:t>
      </w:r>
      <w:proofErr w:type="gramStart"/>
      <w:r w:rsidRPr="0080209C">
        <w:rPr>
          <w:rFonts w:ascii="Times New Roman" w:eastAsia="Calibri" w:hAnsi="Times New Roman" w:cs="Times New Roman"/>
          <w:sz w:val="28"/>
          <w:szCs w:val="28"/>
          <w:lang w:eastAsia="ru-RU"/>
        </w:rPr>
        <w:t xml:space="preserve">Непосредственные и (или) конечные результаты (показатели (индикаторы), их плановые, фактические значения), муниципальные и иные ресурсы (виды ресурсов и плановые, фактические объемы их использования) могут отражаться (при необходимости) </w:t>
      </w:r>
      <w:r w:rsidRPr="005850A6">
        <w:rPr>
          <w:rFonts w:ascii="Times New Roman" w:eastAsia="Calibri" w:hAnsi="Times New Roman" w:cs="Times New Roman"/>
          <w:sz w:val="28"/>
          <w:szCs w:val="28"/>
          <w:lang w:eastAsia="ru-RU"/>
        </w:rPr>
        <w:t xml:space="preserve">по форме, приведенной в </w:t>
      </w:r>
      <w:hyperlink w:anchor="Par168" w:history="1">
        <w:r w:rsidR="00343BA6">
          <w:rPr>
            <w:rFonts w:ascii="Times New Roman" w:eastAsia="Calibri" w:hAnsi="Times New Roman" w:cs="Times New Roman"/>
            <w:sz w:val="28"/>
            <w:szCs w:val="28"/>
            <w:lang w:eastAsia="ru-RU"/>
          </w:rPr>
          <w:t>2</w:t>
        </w:r>
      </w:hyperlink>
      <w:r w:rsidR="00057E76">
        <w:rPr>
          <w:rFonts w:ascii="Times New Roman" w:eastAsia="Calibri" w:hAnsi="Times New Roman" w:cs="Times New Roman"/>
          <w:sz w:val="28"/>
          <w:szCs w:val="28"/>
          <w:lang w:eastAsia="ru-RU"/>
        </w:rPr>
        <w:t xml:space="preserve">, </w:t>
      </w:r>
      <w:r w:rsidRPr="005850A6">
        <w:rPr>
          <w:rFonts w:ascii="Times New Roman" w:eastAsia="Calibri" w:hAnsi="Times New Roman" w:cs="Times New Roman"/>
          <w:sz w:val="28"/>
          <w:szCs w:val="28"/>
          <w:lang w:eastAsia="ru-RU"/>
        </w:rPr>
        <w:t>в составе рабочей д</w:t>
      </w:r>
      <w:r w:rsidRPr="0080209C">
        <w:rPr>
          <w:rFonts w:ascii="Times New Roman" w:eastAsia="Calibri" w:hAnsi="Times New Roman" w:cs="Times New Roman"/>
          <w:sz w:val="28"/>
          <w:szCs w:val="28"/>
          <w:lang w:eastAsia="ru-RU"/>
        </w:rPr>
        <w:t>окументации.</w:t>
      </w:r>
      <w:proofErr w:type="gramEnd"/>
      <w:r w:rsidRPr="0080209C">
        <w:rPr>
          <w:rFonts w:ascii="Times New Roman" w:eastAsia="Calibri" w:hAnsi="Times New Roman" w:cs="Times New Roman"/>
          <w:sz w:val="28"/>
          <w:szCs w:val="28"/>
          <w:lang w:eastAsia="ru-RU"/>
        </w:rPr>
        <w:t xml:space="preserve"> Непосредственные и (или) конечные результаты (показатели (индикаторы), их плановые, фактические значения), муниципальные и иные ресурсы (виды ресурсов и плановые, фактические объемы их использования) могут быть скорректированы на основном этапе мероприятия с применением аудита эффективности.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3.3.12. После определения непосредственных и (или) конечных результатов, муниципальных и иных ресурсов разрабатываются критерии.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3.3.13. Критерии разрабатываются на основе необходимости обеспечения принципа экономности и (или) результативности использования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В наименовании контрольного или экспертно-аналитического мероприятия с применением аудита эффективности или в формулировке цели аудита эффективности может быть указан принцип, в соответствии с которым будет применяться аудит эффективности (например, «оценка результативности мер поддержки...», «оценка экономности использования ресурсов, выделенных на реализацию подпрограммы ... муниципальной программы города Липецка» и т.п.).</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3.3.14. Критерии разрабатываются отдельно к каждому вопросу цели аудита эффективности. Критерии разрабатываются таким образом, чтобы каждый критерий был увязан только с одним вопросом. При этом по одному вопросу допускается разработка нескольких критериев.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3.3.15. Критерии разрабатываются в достаточном количестве с учетом следующих требований:</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уместность - результатом применения уместных критериев является информация, дающая ответ на вопрос мероприятия или на один из аспектов вопроса мероприятия с учетом цели аудита эффективности;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полнота - критерии являются полными, если информация, подготовленная в соответствии с такими критериями, отражает все важные факторы, которые могли бы повлиять на решения, принимаемые </w:t>
      </w:r>
      <w:r w:rsidR="0001215B">
        <w:rPr>
          <w:rFonts w:ascii="Times New Roman" w:eastAsia="Calibri" w:hAnsi="Times New Roman" w:cs="Times New Roman"/>
          <w:sz w:val="28"/>
          <w:szCs w:val="28"/>
          <w:lang w:eastAsia="ru-RU"/>
        </w:rPr>
        <w:t xml:space="preserve">должностными лицами </w:t>
      </w:r>
      <w:r w:rsidR="00F878B7" w:rsidRPr="0001215B">
        <w:rPr>
          <w:rFonts w:ascii="Times New Roman" w:eastAsia="Times New Roman" w:hAnsi="Times New Roman" w:cs="Times New Roman"/>
          <w:bCs/>
          <w:sz w:val="28"/>
          <w:szCs w:val="28"/>
          <w:lang w:eastAsia="ru-RU"/>
        </w:rPr>
        <w:t>Счетной палаты</w:t>
      </w:r>
      <w:r w:rsidR="00F878B7">
        <w:rPr>
          <w:rFonts w:ascii="Times New Roman" w:eastAsia="Times New Roman" w:hAnsi="Times New Roman" w:cs="Times New Roman"/>
          <w:bCs/>
          <w:i/>
          <w:sz w:val="28"/>
          <w:szCs w:val="28"/>
          <w:lang w:eastAsia="ru-RU"/>
        </w:rPr>
        <w:t xml:space="preserve"> </w:t>
      </w:r>
      <w:r w:rsidRPr="0080209C">
        <w:rPr>
          <w:rFonts w:ascii="Times New Roman" w:eastAsia="Calibri" w:hAnsi="Times New Roman" w:cs="Times New Roman"/>
          <w:sz w:val="28"/>
          <w:szCs w:val="28"/>
          <w:lang w:eastAsia="ru-RU"/>
        </w:rPr>
        <w:t>на основе такой информации. Полнота критериев подразумевает, что на основе всей совокупности критериев по всем вопросам цели аудита эффективности можно сделать вывод об эффективности использования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надежность - надежными считаются критерии, которые при применении в аналогичных обстоятельствах разными </w:t>
      </w:r>
      <w:r w:rsidR="00362298">
        <w:rPr>
          <w:rFonts w:ascii="Times New Roman" w:eastAsia="Calibri" w:hAnsi="Times New Roman" w:cs="Times New Roman"/>
          <w:sz w:val="28"/>
          <w:szCs w:val="28"/>
          <w:lang w:eastAsia="ru-RU"/>
        </w:rPr>
        <w:t xml:space="preserve">должностными лицами </w:t>
      </w:r>
      <w:r w:rsidR="0050357C" w:rsidRPr="00362298">
        <w:rPr>
          <w:rFonts w:ascii="Times New Roman" w:eastAsia="Times New Roman" w:hAnsi="Times New Roman" w:cs="Times New Roman"/>
          <w:bCs/>
          <w:sz w:val="28"/>
          <w:szCs w:val="28"/>
          <w:lang w:eastAsia="ru-RU"/>
        </w:rPr>
        <w:t>Счетной палаты</w:t>
      </w:r>
      <w:r w:rsidR="0050357C" w:rsidRPr="0080209C">
        <w:rPr>
          <w:rFonts w:ascii="Times New Roman" w:eastAsia="Times New Roman" w:hAnsi="Times New Roman" w:cs="Times New Roman"/>
          <w:bCs/>
          <w:i/>
          <w:sz w:val="28"/>
          <w:szCs w:val="28"/>
          <w:lang w:eastAsia="ru-RU"/>
        </w:rPr>
        <w:t xml:space="preserve"> </w:t>
      </w:r>
      <w:r w:rsidRPr="0080209C">
        <w:rPr>
          <w:rFonts w:ascii="Times New Roman" w:eastAsia="Calibri" w:hAnsi="Times New Roman" w:cs="Times New Roman"/>
          <w:sz w:val="28"/>
          <w:szCs w:val="28"/>
          <w:lang w:eastAsia="ru-RU"/>
        </w:rPr>
        <w:t>позволяют выполнить последовательную оценку или измерение оцениваемого предмета (его отдельного аспекта) аудита эффективности, включая при необходимости предоставление и раскрытие используемой информации;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нейтральность - результатом применения нейтральных критериев является получение непредвзятой информации;</w:t>
      </w:r>
    </w:p>
    <w:p w:rsidR="0080209C" w:rsidRPr="0080209C" w:rsidRDefault="0080209C" w:rsidP="0080209C">
      <w:pPr>
        <w:tabs>
          <w:tab w:val="left" w:pos="567"/>
        </w:tabs>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lastRenderedPageBreak/>
        <w:t>понятность - результатом применения понятных критериев является получение информации, на основе которой делается суждение, доступное для понимания.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bookmarkStart w:id="15" w:name="Par61"/>
      <w:bookmarkEnd w:id="15"/>
      <w:r w:rsidRPr="0080209C">
        <w:rPr>
          <w:rFonts w:ascii="Times New Roman" w:eastAsia="Calibri" w:hAnsi="Times New Roman" w:cs="Times New Roman"/>
          <w:sz w:val="28"/>
          <w:szCs w:val="28"/>
          <w:lang w:eastAsia="ru-RU"/>
        </w:rPr>
        <w:t>3.3.16. Базовыми критериями, наличие которых необходимо (с учетом их модификации по результатам предварительного изучения предмета и объектов аудита эффективности) при аудите эффективности, являются: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1) запланированные результаты достигнуты (далее - Критерий 1);</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2) использование ресурсов не превышает первоначально запланированный объем (далее - Критерий 2);</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 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за счет использованных ресурсов или аналогичных ресурсов отсутствует (далее - Критерий 3А);</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4)</w:t>
      </w:r>
      <w:r w:rsidRPr="0080209C">
        <w:rPr>
          <w:rFonts w:ascii="Times New Roman" w:eastAsia="Calibri" w:hAnsi="Times New Roman" w:cs="Times New Roman"/>
          <w:sz w:val="28"/>
          <w:szCs w:val="20"/>
          <w:lang w:eastAsia="ru-RU"/>
        </w:rPr>
        <w:t> </w:t>
      </w:r>
      <w:r w:rsidRPr="0080209C">
        <w:rPr>
          <w:rFonts w:ascii="Times New Roman" w:eastAsia="Calibri" w:hAnsi="Times New Roman" w:cs="Times New Roman"/>
          <w:sz w:val="28"/>
          <w:szCs w:val="28"/>
          <w:lang w:eastAsia="ru-RU"/>
        </w:rPr>
        <w:t>при оценке экономности - возможность использования меньшего ресурса для достижения полученного результата отсутствует (далее - Критерий 3Б);</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5) необходимость дополнительных ресурсов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отсутствует (далее - Критерий 4).</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3.3.17. Критерии включаются в программу проведения мероприятия с применением аудита эффективности по соответствующим вопросам.</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3.3.18. Критерии при необходимости могут быть конкретизированы в рабочей документации в соответствии с определенными непосредственными и (или) конечными результатами, муниципальными и иными ресурсами. </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3.3.19. Сравнение фактических данных, полученных в ходе мероприятия с применением аудита эффективности, посредством сбора достаточных и надлежащих аудиторских доказательств (в рамках проведения аудиторских процедур), с каждым из разработанных критериев в совокупности позволяет сделать выводы об эффективности использования ресурсов.</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3.3.20. </w:t>
      </w:r>
      <w:proofErr w:type="gramStart"/>
      <w:r w:rsidRPr="0080209C">
        <w:rPr>
          <w:rFonts w:ascii="Times New Roman" w:eastAsia="Calibri" w:hAnsi="Times New Roman" w:cs="Times New Roman"/>
          <w:sz w:val="28"/>
          <w:szCs w:val="28"/>
          <w:lang w:eastAsia="ru-RU"/>
        </w:rPr>
        <w:t xml:space="preserve">Информация о непосредственных и (или) конечных результатах (показателях (индикаторах), их плановых и фактических значениях), муниципальных и иных ресурсах (видах ресурсов, плановых и фактических объемах их использования), критериях может при необходимости предварительно направляться и обсуждаться с представителями объекта аудита эффективности с целью ее более детальной проработки на подготовительном этапе по решению </w:t>
      </w:r>
      <w:r w:rsidRPr="00994FC6">
        <w:rPr>
          <w:rFonts w:ascii="Times New Roman" w:eastAsia="Calibri" w:hAnsi="Times New Roman" w:cs="Times New Roman"/>
          <w:sz w:val="28"/>
          <w:szCs w:val="28"/>
          <w:lang w:eastAsia="ru-RU"/>
        </w:rPr>
        <w:t xml:space="preserve">председателя </w:t>
      </w:r>
      <w:r w:rsidR="00670E66">
        <w:rPr>
          <w:rFonts w:ascii="Times New Roman" w:eastAsia="Calibri" w:hAnsi="Times New Roman" w:cs="Times New Roman"/>
          <w:sz w:val="28"/>
          <w:szCs w:val="28"/>
          <w:lang w:eastAsia="ru-RU"/>
        </w:rPr>
        <w:t xml:space="preserve">(заместителя председателя) </w:t>
      </w:r>
      <w:r w:rsidRPr="00994FC6">
        <w:rPr>
          <w:rFonts w:ascii="Times New Roman" w:eastAsia="Calibri" w:hAnsi="Times New Roman" w:cs="Times New Roman"/>
          <w:sz w:val="28"/>
          <w:szCs w:val="28"/>
          <w:lang w:eastAsia="ru-RU"/>
        </w:rPr>
        <w:t>Счетной палаты.</w:t>
      </w:r>
      <w:proofErr w:type="gramEnd"/>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2"/>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3.4. Завершение подготовительного этапа</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3.4.1. По результатам предварительного изучения предмета и объектов аудита эффективности по</w:t>
      </w:r>
      <w:r w:rsidR="00994FC6">
        <w:rPr>
          <w:rFonts w:ascii="Times New Roman" w:eastAsia="Calibri" w:hAnsi="Times New Roman" w:cs="Times New Roman"/>
          <w:sz w:val="28"/>
          <w:szCs w:val="28"/>
          <w:lang w:eastAsia="ru-RU"/>
        </w:rPr>
        <w:t>дготавливается и представляется</w:t>
      </w:r>
      <w:r w:rsidRPr="0080209C">
        <w:rPr>
          <w:rFonts w:ascii="Times New Roman" w:eastAsia="Calibri" w:hAnsi="Times New Roman" w:cs="Times New Roman"/>
          <w:sz w:val="28"/>
          <w:szCs w:val="28"/>
          <w:lang w:eastAsia="ru-RU"/>
        </w:rPr>
        <w:t xml:space="preserve"> председателю Счетной палаты проект программы проведения мероприятия.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3.4.2. После утверждения программы осуществляется подготовка рабочего плана проведения мероприятия.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lastRenderedPageBreak/>
        <w:t>3.4.3. В рабочем плане проведения мероприятия отражаются аудиторские процедуры в привязке к целям аудита эффективности и соответствующим вопросам, распределенным между участниками мероприятия, с указанием сроков их исполнения. Рабочий план проведения мероприятия также содержит перечень заданий для внешних экспертов в случае их привлечения на различных этапах мероприятия.</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1"/>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4. Основной этап мероприятия с применением</w:t>
      </w:r>
    </w:p>
    <w:p w:rsidR="0080209C" w:rsidRPr="0080209C" w:rsidRDefault="0080209C" w:rsidP="0080209C">
      <w:pPr>
        <w:autoSpaceDE w:val="0"/>
        <w:autoSpaceDN w:val="0"/>
        <w:adjustRightInd w:val="0"/>
        <w:jc w:val="center"/>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аудита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2"/>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4.1. Сбор фактических данных и информации, получение</w:t>
      </w:r>
    </w:p>
    <w:p w:rsidR="0080209C" w:rsidRPr="0080209C" w:rsidRDefault="0080209C" w:rsidP="0080209C">
      <w:pPr>
        <w:autoSpaceDE w:val="0"/>
        <w:autoSpaceDN w:val="0"/>
        <w:adjustRightInd w:val="0"/>
        <w:jc w:val="center"/>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аудиторских доказательств</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994FC6" w:rsidRDefault="0080209C" w:rsidP="0080209C">
      <w:pPr>
        <w:tabs>
          <w:tab w:val="left" w:pos="709"/>
        </w:tabs>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4.1.1. Сбор фактических данных  и информации в ходе основного этапа аудита эффективности осуществляется посредством:</w:t>
      </w:r>
    </w:p>
    <w:p w:rsidR="0080209C" w:rsidRPr="00994FC6" w:rsidRDefault="0080209C" w:rsidP="0080209C">
      <w:pPr>
        <w:tabs>
          <w:tab w:val="left" w:pos="709"/>
        </w:tabs>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проведения контрольных действий на объектах аудита эффективности;</w:t>
      </w:r>
    </w:p>
    <w:p w:rsidR="0080209C" w:rsidRPr="00994FC6" w:rsidRDefault="0080209C" w:rsidP="0080209C">
      <w:pPr>
        <w:tabs>
          <w:tab w:val="left" w:pos="709"/>
        </w:tabs>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получения информации из других источников, в том числе по запросам, направляемым адресатам в порядке, установленном в Счетной палате;</w:t>
      </w:r>
    </w:p>
    <w:p w:rsidR="0080209C" w:rsidRPr="0080209C" w:rsidRDefault="0080209C" w:rsidP="0080209C">
      <w:pPr>
        <w:tabs>
          <w:tab w:val="left" w:pos="709"/>
        </w:tabs>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В процессе сбора фактических данных и информации, как правило, проводится значительный объем аудиторских процедур, собирается информация и изучаются документы и материалы в целях формирования аудиторских доказательств. Для достижения цели (целей) аудита эффективности, а также для подтверждения выводов и предложений (рекомендаций) </w:t>
      </w:r>
      <w:r w:rsidR="00994FC6" w:rsidRPr="00994FC6">
        <w:rPr>
          <w:rFonts w:ascii="Times New Roman" w:eastAsia="Calibri" w:hAnsi="Times New Roman" w:cs="Times New Roman"/>
          <w:sz w:val="28"/>
          <w:szCs w:val="28"/>
          <w:lang w:eastAsia="ru-RU"/>
        </w:rPr>
        <w:t xml:space="preserve">должностные лица </w:t>
      </w:r>
      <w:r w:rsidR="008E51D5" w:rsidRPr="00994FC6">
        <w:rPr>
          <w:rFonts w:ascii="Times New Roman" w:eastAsia="Times New Roman" w:hAnsi="Times New Roman" w:cs="Times New Roman"/>
          <w:bCs/>
          <w:sz w:val="28"/>
          <w:szCs w:val="28"/>
          <w:lang w:eastAsia="ru-RU"/>
        </w:rPr>
        <w:t>Счетной палаты</w:t>
      </w:r>
      <w:r w:rsidRPr="00994FC6">
        <w:rPr>
          <w:rFonts w:ascii="Times New Roman" w:eastAsia="Calibri" w:hAnsi="Times New Roman" w:cs="Times New Roman"/>
          <w:sz w:val="28"/>
          <w:szCs w:val="28"/>
          <w:lang w:eastAsia="ru-RU"/>
        </w:rPr>
        <w:t xml:space="preserve"> должны получить достаточные и надле</w:t>
      </w:r>
      <w:r w:rsidRPr="0080209C">
        <w:rPr>
          <w:rFonts w:ascii="Times New Roman" w:eastAsia="Calibri" w:hAnsi="Times New Roman" w:cs="Times New Roman"/>
          <w:sz w:val="28"/>
          <w:szCs w:val="28"/>
          <w:lang w:eastAsia="ru-RU"/>
        </w:rPr>
        <w:t>жащие аудиторские доказательства.</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4.1.2. Фактические данные и информация о результатах использования муниципальных и иных ресурсов собираются посредством проведения проверки деятельности объектов аудита эффективности, а также посредством изучения документов и материалов, имеющих отношение к его предмету, в том числе получаемых из различных источников.</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4.1.3. В аудите эффективности доказательства представляют собой достаточные фактические данные и достоверную информацию, которые:</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подтверждают выявленные недостатки в организации, процессах и результатах использования муниципальных и иных ресурсов, а также в деятельности объектов аудита эффективности по их использованию;</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обосновывают заключения, выводы и рекомендации по результатам аудита эффективности.</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Доказательст</w:t>
      </w:r>
      <w:r w:rsidR="008E51D5" w:rsidRPr="00994FC6">
        <w:rPr>
          <w:rFonts w:ascii="Times New Roman" w:eastAsia="Calibri" w:hAnsi="Times New Roman" w:cs="Times New Roman"/>
          <w:sz w:val="28"/>
          <w:szCs w:val="28"/>
          <w:lang w:eastAsia="ru-RU"/>
        </w:rPr>
        <w:t>в</w:t>
      </w:r>
      <w:r w:rsidRPr="00994FC6">
        <w:rPr>
          <w:rFonts w:ascii="Times New Roman" w:eastAsia="Calibri" w:hAnsi="Times New Roman" w:cs="Times New Roman"/>
          <w:sz w:val="28"/>
          <w:szCs w:val="28"/>
          <w:lang w:eastAsia="ru-RU"/>
        </w:rPr>
        <w:t>а используют для обоснования:</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соответствия или несоответствия организации, процессов и результатов использования муниципальных и иных ресурсов, а также деятельности объектов аудита эффективности по их использованию установленным критериям оценки эффективности;</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обоснования недостатков и проблем в организации, процессах и результатах использования  муниципальных и иных ресурсов, а также в деятельности объектов аудита эффективности по их использованию;</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lastRenderedPageBreak/>
        <w:t>заключений и выводов по результатам аудита эффективности;</w:t>
      </w:r>
    </w:p>
    <w:p w:rsidR="0080209C" w:rsidRPr="00994FC6"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94FC6">
        <w:rPr>
          <w:rFonts w:ascii="Times New Roman" w:eastAsia="Calibri" w:hAnsi="Times New Roman" w:cs="Times New Roman"/>
          <w:sz w:val="28"/>
          <w:szCs w:val="28"/>
          <w:lang w:eastAsia="ru-RU"/>
        </w:rPr>
        <w:t xml:space="preserve">выявленных возможностей </w:t>
      </w:r>
      <w:proofErr w:type="gramStart"/>
      <w:r w:rsidRPr="00994FC6">
        <w:rPr>
          <w:rFonts w:ascii="Times New Roman" w:eastAsia="Calibri" w:hAnsi="Times New Roman" w:cs="Times New Roman"/>
          <w:sz w:val="28"/>
          <w:szCs w:val="28"/>
          <w:lang w:eastAsia="ru-RU"/>
        </w:rPr>
        <w:t>совершенствования деятельности объектов аудита эффективности</w:t>
      </w:r>
      <w:proofErr w:type="gramEnd"/>
      <w:r w:rsidRPr="00994FC6">
        <w:rPr>
          <w:rFonts w:ascii="Times New Roman" w:eastAsia="Calibri" w:hAnsi="Times New Roman" w:cs="Times New Roman"/>
          <w:sz w:val="28"/>
          <w:szCs w:val="28"/>
          <w:lang w:eastAsia="ru-RU"/>
        </w:rPr>
        <w:t xml:space="preserve"> по использованию муниципальных и иных ресурсов и повышению эффективности их испо</w:t>
      </w:r>
      <w:r w:rsidR="005D17B5" w:rsidRPr="00994FC6">
        <w:rPr>
          <w:rFonts w:ascii="Times New Roman" w:eastAsia="Calibri" w:hAnsi="Times New Roman" w:cs="Times New Roman"/>
          <w:sz w:val="28"/>
          <w:szCs w:val="28"/>
          <w:lang w:eastAsia="ru-RU"/>
        </w:rPr>
        <w:t>л</w:t>
      </w:r>
      <w:r w:rsidRPr="00994FC6">
        <w:rPr>
          <w:rFonts w:ascii="Times New Roman" w:eastAsia="Calibri" w:hAnsi="Times New Roman" w:cs="Times New Roman"/>
          <w:sz w:val="28"/>
          <w:szCs w:val="28"/>
          <w:lang w:eastAsia="ru-RU"/>
        </w:rPr>
        <w:t>ьзования, а также соответствующих рекомендаций.</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4.1.4. Определение на основе профес</w:t>
      </w:r>
      <w:r w:rsidR="00C272D1">
        <w:rPr>
          <w:rFonts w:ascii="Times New Roman" w:eastAsia="Calibri" w:hAnsi="Times New Roman" w:cs="Times New Roman"/>
          <w:sz w:val="28"/>
          <w:szCs w:val="28"/>
          <w:lang w:eastAsia="ru-RU"/>
        </w:rPr>
        <w:t xml:space="preserve">сионального </w:t>
      </w:r>
      <w:proofErr w:type="gramStart"/>
      <w:r w:rsidR="00C272D1">
        <w:rPr>
          <w:rFonts w:ascii="Times New Roman" w:eastAsia="Calibri" w:hAnsi="Times New Roman" w:cs="Times New Roman"/>
          <w:sz w:val="28"/>
          <w:szCs w:val="28"/>
          <w:lang w:eastAsia="ru-RU"/>
        </w:rPr>
        <w:t xml:space="preserve">суждения </w:t>
      </w:r>
      <w:r w:rsidR="00994FC6">
        <w:rPr>
          <w:rFonts w:ascii="Times New Roman" w:eastAsia="Calibri" w:hAnsi="Times New Roman" w:cs="Times New Roman"/>
          <w:sz w:val="28"/>
          <w:szCs w:val="28"/>
          <w:lang w:eastAsia="ru-RU"/>
        </w:rPr>
        <w:t xml:space="preserve">должностного лица </w:t>
      </w:r>
      <w:r w:rsidR="00C272D1" w:rsidRPr="00994FC6">
        <w:rPr>
          <w:rFonts w:ascii="Times New Roman" w:eastAsia="Times New Roman" w:hAnsi="Times New Roman" w:cs="Times New Roman"/>
          <w:bCs/>
          <w:sz w:val="28"/>
          <w:szCs w:val="28"/>
          <w:lang w:eastAsia="ru-RU"/>
        </w:rPr>
        <w:t>Счетной палаты</w:t>
      </w:r>
      <w:r w:rsidR="008E51D5" w:rsidRPr="0080209C">
        <w:rPr>
          <w:rFonts w:ascii="Times New Roman" w:eastAsia="Times New Roman" w:hAnsi="Times New Roman" w:cs="Times New Roman"/>
          <w:bCs/>
          <w:i/>
          <w:sz w:val="28"/>
          <w:szCs w:val="28"/>
          <w:lang w:eastAsia="ru-RU"/>
        </w:rPr>
        <w:t xml:space="preserve"> </w:t>
      </w:r>
      <w:r w:rsidRPr="0080209C">
        <w:rPr>
          <w:rFonts w:ascii="Times New Roman" w:eastAsia="Calibri" w:hAnsi="Times New Roman" w:cs="Times New Roman"/>
          <w:sz w:val="28"/>
          <w:szCs w:val="28"/>
          <w:lang w:eastAsia="ru-RU"/>
        </w:rPr>
        <w:t>достаточности аудиторских доказательств</w:t>
      </w:r>
      <w:proofErr w:type="gramEnd"/>
      <w:r w:rsidRPr="0080209C">
        <w:rPr>
          <w:rFonts w:ascii="Times New Roman" w:eastAsia="Calibri" w:hAnsi="Times New Roman" w:cs="Times New Roman"/>
          <w:sz w:val="28"/>
          <w:szCs w:val="28"/>
          <w:lang w:eastAsia="ru-RU"/>
        </w:rPr>
        <w:t xml:space="preserve"> означает необходимость установить, достаточное ли количество (полнота) аудиторских доказательств собрано для достижения цели (целей) аудита эффективности и обоснования результатов и выводов, предложений (рекомендаций). Аудиторские доказательства не являются достаточными, если использование собранных аудиторских доказательств несет неприемлемо высокий риск, который может привести к неверным выводам, либо аудиторское доказательство не предоставляет разумной основы для достижения цели (целей) аудита эффективности, формирования результатов и выводов, предложений (рекомендаций).</w:t>
      </w:r>
    </w:p>
    <w:p w:rsidR="0080209C" w:rsidRPr="00CA4C23"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CA4C23">
        <w:rPr>
          <w:rFonts w:ascii="Times New Roman" w:eastAsia="Calibri" w:hAnsi="Times New Roman" w:cs="Times New Roman"/>
          <w:sz w:val="28"/>
          <w:szCs w:val="28"/>
          <w:lang w:eastAsia="ru-RU"/>
        </w:rPr>
        <w:t>4.1.5. Процесс получения доказательств в ходе аудита эффективности предполагает:</w:t>
      </w:r>
    </w:p>
    <w:p w:rsidR="0080209C" w:rsidRPr="00CA4C23"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CA4C23">
        <w:rPr>
          <w:rFonts w:ascii="Times New Roman" w:eastAsia="Calibri" w:hAnsi="Times New Roman" w:cs="Times New Roman"/>
          <w:sz w:val="28"/>
          <w:szCs w:val="28"/>
          <w:lang w:eastAsia="ru-RU"/>
        </w:rPr>
        <w:t>сбор фактических данных и информации в соответствии с целями и вопросами аудита эффективности, определение их полноты и приемлемости;</w:t>
      </w:r>
    </w:p>
    <w:p w:rsidR="0080209C" w:rsidRPr="00CA4C23"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CA4C23">
        <w:rPr>
          <w:rFonts w:ascii="Times New Roman" w:eastAsia="Calibri" w:hAnsi="Times New Roman" w:cs="Times New Roman"/>
          <w:sz w:val="28"/>
          <w:szCs w:val="28"/>
          <w:lang w:eastAsia="ru-RU"/>
        </w:rPr>
        <w:t>анализ собранных фактических данных и информации и определение, являются ли они достаточными для того, чтобы оценить организацию, процессы, результаты использования муниципальных и иных ресурсов и деятельность объекта аудита эффективности по их использованию на основе критериев оценки эффективности;</w:t>
      </w:r>
    </w:p>
    <w:p w:rsidR="0080209C" w:rsidRPr="00CA4C23"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CA4C23">
        <w:rPr>
          <w:rFonts w:ascii="Times New Roman" w:eastAsia="Calibri" w:hAnsi="Times New Roman" w:cs="Times New Roman"/>
          <w:sz w:val="28"/>
          <w:szCs w:val="28"/>
          <w:lang w:eastAsia="ru-RU"/>
        </w:rPr>
        <w:t>проведение дополнительного сбора фактических данных и информации в случае их недостаточности для формирования доказательств. Фактические данные и информацию собирают на основе письменных и устных запросов в формах:</w:t>
      </w:r>
    </w:p>
    <w:p w:rsidR="0080209C" w:rsidRPr="00CA4C23"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CA4C23">
        <w:rPr>
          <w:rFonts w:ascii="Times New Roman" w:eastAsia="Calibri" w:hAnsi="Times New Roman" w:cs="Times New Roman"/>
          <w:sz w:val="28"/>
          <w:szCs w:val="28"/>
          <w:lang w:eastAsia="ru-RU"/>
        </w:rPr>
        <w:t>копий документов, представленных объектом аудита эффективности;</w:t>
      </w:r>
    </w:p>
    <w:p w:rsidR="0080209C" w:rsidRPr="00CA4C23"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CA4C23">
        <w:rPr>
          <w:rFonts w:ascii="Times New Roman" w:eastAsia="Calibri" w:hAnsi="Times New Roman" w:cs="Times New Roman"/>
          <w:sz w:val="28"/>
          <w:szCs w:val="28"/>
          <w:lang w:eastAsia="ru-RU"/>
        </w:rPr>
        <w:t>подтверждающих документов, представленных независимой (третьей) стороной;</w:t>
      </w:r>
    </w:p>
    <w:p w:rsidR="0080209C" w:rsidRPr="00CA4C23"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CA4C23">
        <w:rPr>
          <w:rFonts w:ascii="Times New Roman" w:eastAsia="Calibri" w:hAnsi="Times New Roman" w:cs="Times New Roman"/>
          <w:sz w:val="28"/>
          <w:szCs w:val="28"/>
          <w:lang w:eastAsia="ru-RU"/>
        </w:rPr>
        <w:t>статистических данных, сравнений, результатов анализа, расчетов и других материалов.</w:t>
      </w:r>
    </w:p>
    <w:p w:rsidR="0080209C" w:rsidRPr="00CA4C23"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CA4C23">
        <w:rPr>
          <w:rFonts w:ascii="Times New Roman" w:eastAsia="Calibri" w:hAnsi="Times New Roman" w:cs="Times New Roman"/>
          <w:sz w:val="28"/>
          <w:szCs w:val="28"/>
          <w:lang w:eastAsia="ru-RU"/>
        </w:rPr>
        <w:t>4.1.6. Доказательства, получаемые в ходе проведения аудита эффективности должны быть надлежащими, достаточными, достоверными и относящимися к выявленным недостаткам.</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Определение на основе профессионального суждения </w:t>
      </w:r>
      <w:r w:rsidR="00CA4C23">
        <w:rPr>
          <w:rFonts w:ascii="Times New Roman" w:eastAsia="Calibri" w:hAnsi="Times New Roman" w:cs="Times New Roman"/>
          <w:sz w:val="28"/>
          <w:szCs w:val="28"/>
          <w:lang w:eastAsia="ru-RU"/>
        </w:rPr>
        <w:t xml:space="preserve">должностного лица </w:t>
      </w:r>
      <w:r w:rsidR="001002C2" w:rsidRPr="00CA4C23">
        <w:rPr>
          <w:rFonts w:ascii="Times New Roman" w:eastAsia="Times New Roman" w:hAnsi="Times New Roman" w:cs="Times New Roman"/>
          <w:bCs/>
          <w:sz w:val="28"/>
          <w:szCs w:val="28"/>
          <w:lang w:eastAsia="ru-RU"/>
        </w:rPr>
        <w:t>Счетной палаты</w:t>
      </w:r>
      <w:r w:rsidRPr="0080209C">
        <w:rPr>
          <w:rFonts w:ascii="Times New Roman" w:eastAsia="Calibri" w:hAnsi="Times New Roman" w:cs="Times New Roman"/>
          <w:sz w:val="28"/>
          <w:szCs w:val="28"/>
          <w:lang w:eastAsia="ru-RU"/>
        </w:rPr>
        <w:t xml:space="preserve"> того, что аудиторские доказательства являются надлежащими, включает оценку уместности, надежности и </w:t>
      </w:r>
      <w:proofErr w:type="spellStart"/>
      <w:r w:rsidRPr="0080209C">
        <w:rPr>
          <w:rFonts w:ascii="Times New Roman" w:eastAsia="Calibri" w:hAnsi="Times New Roman" w:cs="Times New Roman"/>
          <w:sz w:val="28"/>
          <w:szCs w:val="28"/>
          <w:lang w:eastAsia="ru-RU"/>
        </w:rPr>
        <w:t>валидности</w:t>
      </w:r>
      <w:proofErr w:type="spellEnd"/>
      <w:r w:rsidRPr="0080209C">
        <w:rPr>
          <w:rFonts w:ascii="Times New Roman" w:eastAsia="Calibri" w:hAnsi="Times New Roman" w:cs="Times New Roman"/>
          <w:sz w:val="28"/>
          <w:szCs w:val="28"/>
          <w:lang w:eastAsia="ru-RU"/>
        </w:rPr>
        <w:t xml:space="preserve"> аудиторских доказательств: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уместность означает, что аудиторские доказательства имеют логическую связь с целью (целями) аудита эффективности и соответствующими вопросами и значимы для достижения цели (целей) аудита эффективности;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proofErr w:type="spellStart"/>
      <w:r w:rsidRPr="0080209C">
        <w:rPr>
          <w:rFonts w:ascii="Times New Roman" w:eastAsia="Calibri" w:hAnsi="Times New Roman" w:cs="Times New Roman"/>
          <w:sz w:val="28"/>
          <w:szCs w:val="28"/>
          <w:lang w:eastAsia="ru-RU"/>
        </w:rPr>
        <w:lastRenderedPageBreak/>
        <w:t>валидность</w:t>
      </w:r>
      <w:proofErr w:type="spellEnd"/>
      <w:r w:rsidRPr="0080209C">
        <w:rPr>
          <w:rFonts w:ascii="Times New Roman" w:eastAsia="Calibri" w:hAnsi="Times New Roman" w:cs="Times New Roman"/>
          <w:sz w:val="28"/>
          <w:szCs w:val="28"/>
          <w:lang w:eastAsia="ru-RU"/>
        </w:rPr>
        <w:t xml:space="preserve"> означает обоснованность и пригодность применения методик и результатов исследования к конкретным условиям аудита эффективности.</w:t>
      </w:r>
    </w:p>
    <w:p w:rsidR="0080209C" w:rsidRDefault="0080209C" w:rsidP="0080209C">
      <w:pPr>
        <w:tabs>
          <w:tab w:val="left" w:pos="709"/>
        </w:tabs>
        <w:autoSpaceDE w:val="0"/>
        <w:autoSpaceDN w:val="0"/>
        <w:adjustRightInd w:val="0"/>
        <w:ind w:firstLine="709"/>
        <w:jc w:val="both"/>
        <w:rPr>
          <w:rFonts w:ascii="Times New Roman" w:eastAsia="Calibri" w:hAnsi="Times New Roman" w:cs="Times New Roman"/>
          <w:i/>
          <w:sz w:val="28"/>
          <w:szCs w:val="28"/>
          <w:lang w:eastAsia="ru-RU"/>
        </w:rPr>
      </w:pPr>
      <w:r w:rsidRPr="00CA4C23">
        <w:rPr>
          <w:rFonts w:ascii="Times New Roman" w:eastAsia="Calibri" w:hAnsi="Times New Roman" w:cs="Times New Roman"/>
          <w:sz w:val="28"/>
          <w:szCs w:val="28"/>
          <w:lang w:eastAsia="ru-RU"/>
        </w:rPr>
        <w:t>4.1.7. Фактические данные и информация, полученные по результатам осуществления контрольных действий, в том числе на объектах аудита эффективности, отражаются в актах</w:t>
      </w:r>
      <w:r w:rsidRPr="0080209C">
        <w:rPr>
          <w:rFonts w:ascii="Times New Roman" w:eastAsia="Calibri" w:hAnsi="Times New Roman" w:cs="Times New Roman"/>
          <w:i/>
          <w:sz w:val="28"/>
          <w:szCs w:val="28"/>
          <w:lang w:eastAsia="ru-RU"/>
        </w:rPr>
        <w:t xml:space="preserve">. </w:t>
      </w:r>
    </w:p>
    <w:p w:rsidR="00CA4C23" w:rsidRPr="0080209C" w:rsidRDefault="00CA4C23" w:rsidP="0080209C">
      <w:pPr>
        <w:tabs>
          <w:tab w:val="left" w:pos="709"/>
        </w:tabs>
        <w:autoSpaceDE w:val="0"/>
        <w:autoSpaceDN w:val="0"/>
        <w:adjustRightInd w:val="0"/>
        <w:ind w:firstLine="709"/>
        <w:jc w:val="both"/>
        <w:rPr>
          <w:rFonts w:ascii="Times New Roman" w:eastAsia="Calibri" w:hAnsi="Times New Roman" w:cs="Times New Roman"/>
          <w:i/>
          <w:sz w:val="28"/>
          <w:szCs w:val="28"/>
          <w:lang w:eastAsia="ru-RU"/>
        </w:rPr>
      </w:pPr>
    </w:p>
    <w:p w:rsidR="0080209C" w:rsidRPr="0080209C" w:rsidRDefault="0080209C" w:rsidP="0080209C">
      <w:pPr>
        <w:autoSpaceDE w:val="0"/>
        <w:autoSpaceDN w:val="0"/>
        <w:adjustRightInd w:val="0"/>
        <w:jc w:val="center"/>
        <w:outlineLvl w:val="2"/>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4.2. Сравнение обнаруженных фактов с критериями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4.2.1. В ходе мероприятия с применением аудита эффективности обнаруженные факты сравниваются с критериями, а наблюдаемые различия представляют собой подтвержденные аудиторскими доказательствами результаты мероприятия.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4.2.2. Сравнение с критериями осуществляется на основе:</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оценки достижения результатов;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оценки использования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оценки альтернативных ресурсов и методов использования ресурсов;</w:t>
      </w:r>
    </w:p>
    <w:p w:rsidR="0080209C" w:rsidRPr="0080209C" w:rsidRDefault="0080209C" w:rsidP="0080209C">
      <w:pPr>
        <w:tabs>
          <w:tab w:val="left" w:pos="567"/>
        </w:tabs>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оценки выбранных ресурсов и методов их использования;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оценки необходимости дополнительных ресурсов для достижения поставленных или лучших результатов.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Указанные оценки проводятся во взаимосвязи с базовыми критериями, указанными </w:t>
      </w:r>
      <w:r w:rsidRPr="00596D7B">
        <w:rPr>
          <w:rFonts w:ascii="Times New Roman" w:eastAsia="Calibri" w:hAnsi="Times New Roman" w:cs="Times New Roman"/>
          <w:sz w:val="28"/>
          <w:szCs w:val="28"/>
          <w:lang w:eastAsia="ru-RU"/>
        </w:rPr>
        <w:t xml:space="preserve">в </w:t>
      </w:r>
      <w:hyperlink w:anchor="Par61" w:history="1">
        <w:r w:rsidRPr="00596D7B">
          <w:rPr>
            <w:rFonts w:ascii="Times New Roman" w:eastAsia="Calibri" w:hAnsi="Times New Roman" w:cs="Times New Roman"/>
            <w:sz w:val="28"/>
            <w:szCs w:val="28"/>
            <w:lang w:eastAsia="ru-RU"/>
          </w:rPr>
          <w:t>пункте 3.3.16</w:t>
        </w:r>
      </w:hyperlink>
      <w:r w:rsidRPr="0080209C">
        <w:rPr>
          <w:rFonts w:ascii="Times New Roman" w:eastAsia="Calibri" w:hAnsi="Times New Roman" w:cs="Times New Roman"/>
          <w:color w:val="FF0000"/>
          <w:sz w:val="28"/>
          <w:szCs w:val="28"/>
          <w:lang w:eastAsia="ru-RU"/>
        </w:rPr>
        <w:t xml:space="preserve"> </w:t>
      </w:r>
      <w:r w:rsidRPr="0080209C">
        <w:rPr>
          <w:rFonts w:ascii="Times New Roman" w:eastAsia="Calibri" w:hAnsi="Times New Roman" w:cs="Times New Roman"/>
          <w:sz w:val="28"/>
          <w:szCs w:val="28"/>
          <w:lang w:eastAsia="ru-RU"/>
        </w:rPr>
        <w:t xml:space="preserve">Стандарта, в рамках соответствующих вопросов. </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4.2.3. Оценка достижения результатов - дается оценка на предмет достижения запланированных результатов. Оценивается исключительно достижение (</w:t>
      </w:r>
      <w:proofErr w:type="spellStart"/>
      <w:r w:rsidRPr="0080209C">
        <w:rPr>
          <w:rFonts w:ascii="Times New Roman" w:eastAsia="Calibri" w:hAnsi="Times New Roman" w:cs="Times New Roman"/>
          <w:sz w:val="28"/>
          <w:szCs w:val="28"/>
          <w:lang w:eastAsia="ru-RU"/>
        </w:rPr>
        <w:t>недостижение</w:t>
      </w:r>
      <w:proofErr w:type="spellEnd"/>
      <w:r w:rsidRPr="0080209C">
        <w:rPr>
          <w:rFonts w:ascii="Times New Roman" w:eastAsia="Calibri" w:hAnsi="Times New Roman" w:cs="Times New Roman"/>
          <w:sz w:val="28"/>
          <w:szCs w:val="28"/>
          <w:lang w:eastAsia="ru-RU"/>
        </w:rPr>
        <w:t>) запланированных результатов, проводится сравнение фактических и плановых значений показателей (индикаторов). Возможность достижения лучших результатов за счет использованных ресурсов или аналогичных ресурсов (возможность использования меньшего объема ресурсов для достижения полученного результата) при оценке достижения результатов не исследуется.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4.2.4. Оценка использования ресурсов - проводится сравнение первоначально запланированных объемов ресурсов с фактическими объемами использованных ресурсов. При этом обоснованность плановых и фактических объемов ресурсов не оценивается.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bookmarkStart w:id="16" w:name="Par105"/>
      <w:bookmarkEnd w:id="16"/>
      <w:r w:rsidRPr="0080209C">
        <w:rPr>
          <w:rFonts w:ascii="Times New Roman" w:eastAsia="Calibri" w:hAnsi="Times New Roman" w:cs="Times New Roman"/>
          <w:sz w:val="28"/>
          <w:szCs w:val="28"/>
          <w:lang w:eastAsia="ru-RU"/>
        </w:rPr>
        <w:t>4.2.5. </w:t>
      </w:r>
      <w:proofErr w:type="gramStart"/>
      <w:r w:rsidRPr="0080209C">
        <w:rPr>
          <w:rFonts w:ascii="Times New Roman" w:eastAsia="Calibri" w:hAnsi="Times New Roman" w:cs="Times New Roman"/>
          <w:sz w:val="28"/>
          <w:szCs w:val="28"/>
          <w:lang w:eastAsia="ru-RU"/>
        </w:rPr>
        <w:t>Оценка альтернативных ресурсов и методов использования ресурсов - осуществляется при возможности ее проведения с учетом специфики сферы деятельности объекта аудита эффективности; дается оценка на предмет возможности сокращения объема используемых ресурсов за счет альтернативных вариантов с точки зрения оптимальности выбора, распределения и использования тех или иных ресурсов, методов использования ресурсов без ущерба для достижения результатов.</w:t>
      </w:r>
      <w:proofErr w:type="gramEnd"/>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Оцениваются не уже выбранные ресурсы и методы (способы) их использования (например, финансовые ресурсы - бюджетные ассигнования на закупку товаров, работ, услуг для обеспечения муниципальных нужд), а альтернативные варианты:</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lastRenderedPageBreak/>
        <w:t>выбора иного ресурса - оптимально ли выбран ресурс? Оценивается возможность использования иного ресурса (например, замена (в том числе частичная) финансовых ресурсов на трудовые и (или) материальные ресурсы и т.п.);</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распределения и использования ресурсов - оптимально ли распределены и использованы ресурсы для достижения результатов, имеются ли ресурсы, в той или иной степени не используемые? Оценивается оптимальность соотношения финансовых, трудовых, материальных, временных и других ресурсов между собой и их использования;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выбора иного метода (иных методов) использования ресурса - можно ли оптимизировать процессы для сокращения издержек? </w:t>
      </w:r>
      <w:proofErr w:type="gramStart"/>
      <w:r w:rsidRPr="0080209C">
        <w:rPr>
          <w:rFonts w:ascii="Times New Roman" w:eastAsia="Calibri" w:hAnsi="Times New Roman" w:cs="Times New Roman"/>
          <w:sz w:val="28"/>
          <w:szCs w:val="28"/>
          <w:lang w:eastAsia="ru-RU"/>
        </w:rPr>
        <w:t>Оценивается возможность применения иных методов (способов) использования ресурсов, а также возможность оптимизации процессов внутри метода использования ресурсов (например, замена закупки услуг для обеспечения муниципальных нужд субсидией на иные цели муниципальному учреждению, которое оказывает такие услуги собственными силами; ресурс не меняется, но меняется метод (процесс), сокращается время получения результата (временной ресурс).</w:t>
      </w:r>
      <w:proofErr w:type="gramEnd"/>
    </w:p>
    <w:p w:rsidR="0080209C" w:rsidRPr="0080209C" w:rsidRDefault="0080209C" w:rsidP="0080209C">
      <w:pPr>
        <w:tabs>
          <w:tab w:val="left" w:pos="567"/>
        </w:tabs>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Выбор и распределение ресурсов, выбор иного метода (иных методов) использования ресурсов рассматриваются одновременно и во взаимосвязи друг с другом. В указанном контексте рассматривается оптимальность соотношения ресурсов (например, трудовых, финансовых, материальных ресурсов), их взаимосвязь (преобразование одних ресурсов в другие), доступность, качество и своевременность получения ресурсов для достижения результатов. 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 в том числе в связи с получением лучших результатов (по количеству и (или) качеству) при отсутствии такой необходимости (например, приобретение товаров с избыточными потребительскими свойствами).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4.2.6. В рамках оценки выбранных ресурсов и методов их использования в отличие от оценки, изложенной в </w:t>
      </w:r>
      <w:hyperlink w:anchor="Par105" w:history="1">
        <w:r w:rsidRPr="0080209C">
          <w:rPr>
            <w:rFonts w:ascii="Times New Roman" w:eastAsia="Calibri" w:hAnsi="Times New Roman" w:cs="Times New Roman"/>
            <w:sz w:val="28"/>
            <w:szCs w:val="28"/>
            <w:lang w:eastAsia="ru-RU"/>
          </w:rPr>
          <w:t>пункте 4.2.5</w:t>
        </w:r>
      </w:hyperlink>
      <w:r w:rsidRPr="0080209C">
        <w:rPr>
          <w:rFonts w:ascii="Times New Roman" w:eastAsia="Calibri" w:hAnsi="Times New Roman" w:cs="Times New Roman"/>
          <w:sz w:val="28"/>
          <w:szCs w:val="28"/>
          <w:lang w:eastAsia="ru-RU"/>
        </w:rPr>
        <w:t xml:space="preserve"> Стандарта, внимание уделяется уже выбранным ресурсам и методам. Оценивается возможность сокращения объема выбранных ресурсов, например, за счет соблюдения необходимых процедур (при наличии фактов их несоблюдения), корректного формирования нормативов затрат, наличие альтернатив в части выбранного ресурса и т.п.</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bookmarkStart w:id="17" w:name="Par112"/>
      <w:bookmarkEnd w:id="17"/>
      <w:r w:rsidRPr="0080209C">
        <w:rPr>
          <w:rFonts w:ascii="Times New Roman" w:eastAsia="Calibri" w:hAnsi="Times New Roman" w:cs="Times New Roman"/>
          <w:sz w:val="28"/>
          <w:szCs w:val="28"/>
          <w:lang w:eastAsia="ru-RU"/>
        </w:rPr>
        <w:t>4.2.7. </w:t>
      </w:r>
      <w:proofErr w:type="gramStart"/>
      <w:r w:rsidRPr="0080209C">
        <w:rPr>
          <w:rFonts w:ascii="Times New Roman" w:eastAsia="Calibri" w:hAnsi="Times New Roman" w:cs="Times New Roman"/>
          <w:sz w:val="28"/>
          <w:szCs w:val="28"/>
          <w:lang w:eastAsia="ru-RU"/>
        </w:rPr>
        <w:t>При оценке необходимости дополнительных ресурсов для достижения поставленных или лучших результатов рассматриваются достаточность (наличие) ресурсов и необходимость дополнительных ресурсов (например, материальных, финансовых, временных ресурсов к уже использованным ресурсам) для достижения поставленных или лучших, чем поставленные, результатов (по количеству и (или) качеству; принципиально иных результатов, в том числе для полноценного использования выгодоприобретателями).</w:t>
      </w:r>
      <w:proofErr w:type="gramEnd"/>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4.2.8. При проведении оценок в соответствии с </w:t>
      </w:r>
      <w:hyperlink w:anchor="Par105" w:history="1">
        <w:r w:rsidRPr="0080209C">
          <w:rPr>
            <w:rFonts w:ascii="Times New Roman" w:eastAsia="Calibri" w:hAnsi="Times New Roman" w:cs="Times New Roman"/>
            <w:sz w:val="28"/>
            <w:szCs w:val="28"/>
            <w:lang w:eastAsia="ru-RU"/>
          </w:rPr>
          <w:t>пунктами 4.2.5</w:t>
        </w:r>
      </w:hyperlink>
      <w:r w:rsidRPr="0080209C">
        <w:rPr>
          <w:rFonts w:ascii="Times New Roman" w:eastAsia="Calibri" w:hAnsi="Times New Roman" w:cs="Times New Roman"/>
          <w:sz w:val="28"/>
          <w:szCs w:val="28"/>
          <w:lang w:eastAsia="ru-RU"/>
        </w:rPr>
        <w:t xml:space="preserve"> - </w:t>
      </w:r>
      <w:hyperlink w:anchor="Par112" w:history="1">
        <w:r w:rsidRPr="0080209C">
          <w:rPr>
            <w:rFonts w:ascii="Times New Roman" w:eastAsia="Calibri" w:hAnsi="Times New Roman" w:cs="Times New Roman"/>
            <w:sz w:val="28"/>
            <w:szCs w:val="28"/>
            <w:lang w:eastAsia="ru-RU"/>
          </w:rPr>
          <w:t>4.2.7</w:t>
        </w:r>
      </w:hyperlink>
      <w:r w:rsidRPr="0080209C">
        <w:rPr>
          <w:rFonts w:ascii="Times New Roman" w:eastAsia="Calibri" w:hAnsi="Times New Roman" w:cs="Times New Roman"/>
          <w:sz w:val="28"/>
          <w:szCs w:val="28"/>
          <w:lang w:eastAsia="ru-RU"/>
        </w:rPr>
        <w:t xml:space="preserve"> Стандарта оцениваются возможность достижения лучших результатов за счет использованных ресурсов или аналогичных ресурсов (возможность использования </w:t>
      </w:r>
      <w:r w:rsidRPr="0080209C">
        <w:rPr>
          <w:rFonts w:ascii="Times New Roman" w:eastAsia="Calibri" w:hAnsi="Times New Roman" w:cs="Times New Roman"/>
          <w:sz w:val="28"/>
          <w:szCs w:val="28"/>
          <w:lang w:eastAsia="ru-RU"/>
        </w:rPr>
        <w:lastRenderedPageBreak/>
        <w:t>меньшего ресурса для достижения полученного результата), обоснованность плановых ресурсов и результатов.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При проведении указанных оценок, в частности, оценки альтернативных ресурсов и методов использования ресурсов, необходимо проводить сравнение схожей деятельности в сопоставимых организациях, сравнение одного процесса с этим же процессом на более ранней стадии, сравнение процесса до и после принятия того или иного решения. </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4.2.9. Наблюдаемые в ходе аудита эффективности различия между критериями и обнаруженными фактами, отражающие неэффективное использование ресурсов, могут быть обусловлены как выявленными нарушениями и недостатками, так и проблемами в отрасли, пробелами в законодательстве и иных документах, иными проблемами.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4.2.10. По результатам основного этапа контрольного или экспертно-аналитического мероприятия с применением аудита эффективности оформляется соответственно акт или заключение.</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1"/>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 xml:space="preserve">5. Заключительный этап мероприятия </w:t>
      </w:r>
    </w:p>
    <w:p w:rsidR="0080209C" w:rsidRPr="0080209C" w:rsidRDefault="0080209C" w:rsidP="0080209C">
      <w:pPr>
        <w:autoSpaceDE w:val="0"/>
        <w:autoSpaceDN w:val="0"/>
        <w:adjustRightInd w:val="0"/>
        <w:jc w:val="center"/>
        <w:outlineLvl w:val="1"/>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с применением аудита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2"/>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5.1. Выводы, предложения (рекомендации)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5.1.1. На заключительном этапе мероприятия с применением аудита эффективности по каждой цели формулируется вывод об эффективности использования муниципальных и иных ресурсов и иные выводы по результатам аудита эффективности, определяются причины неэффективного использования ресурсов (при наличии соответствующего вывода), подготавливаются соответствующие требования, предложения (рекомендации) и проекты документов.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5.1.2. </w:t>
      </w:r>
      <w:proofErr w:type="gramStart"/>
      <w:r w:rsidRPr="0080209C">
        <w:rPr>
          <w:rFonts w:ascii="Times New Roman" w:eastAsia="Calibri" w:hAnsi="Times New Roman" w:cs="Times New Roman"/>
          <w:sz w:val="28"/>
          <w:szCs w:val="28"/>
          <w:lang w:eastAsia="ru-RU"/>
        </w:rPr>
        <w:t>В случае если в ходе мероприятия выявлены нарушения и (или) недостатки, а сделанные выводы указывают на возможность существенно улучшить результаты работы объекта (объектов) аудита эффективности, необходимо подготовить требования, предложения (рекомендации) для принятия мер по устранению этих нарушений и недостатков, которые отражаются в соответствующем разделе отчета о результатах мероприятия с применением аудита эффективности, проектах подготавливаемых представлений Счетной палаты и информационных писем.</w:t>
      </w:r>
      <w:proofErr w:type="gramEnd"/>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Предложения (рекомендации) также формируются в отношении возможности выбора альтернативных ресурсов и методов использования ресурсов, проблем в отрасли, пробелов в законодательном регулировании и иных проблем, не связанных с нарушениями и недостатками, но приводящих к неэффективному использованию ресурсов.</w:t>
      </w: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Если в рамках аудита эффективности не установлено неэффективное использование муниципальных и иных ресурсов, это еще не означает, что использованы все имеющиеся возможности для более эффективного использования ресурсов. Необходимо, основываясь на результатах аудита </w:t>
      </w:r>
      <w:r w:rsidRPr="0080209C">
        <w:rPr>
          <w:rFonts w:ascii="Times New Roman" w:eastAsia="Calibri" w:hAnsi="Times New Roman" w:cs="Times New Roman"/>
          <w:sz w:val="28"/>
          <w:szCs w:val="28"/>
          <w:lang w:eastAsia="ru-RU"/>
        </w:rPr>
        <w:lastRenderedPageBreak/>
        <w:t>эффективности, находить такие возможности и разрабатывать соответствующие предложения (рекомендации) по совершенствованию процедур, процессов использования федеральных и иных ресурсов, а также деятельности объекта (объектов) аудита эффективности.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5.1.3. Количество предложений (рекомендаций) определяется содержанием и масштабом аудита эффективности. Необходимо отражать только наиболее важные предложения (рекомендации), подготовленные на основе выводов по результатам аудита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2"/>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5.2. Подготовка отчета о результатах мероприятия</w:t>
      </w:r>
    </w:p>
    <w:p w:rsidR="0080209C" w:rsidRPr="0080209C" w:rsidRDefault="0080209C" w:rsidP="0080209C">
      <w:pPr>
        <w:autoSpaceDE w:val="0"/>
        <w:autoSpaceDN w:val="0"/>
        <w:adjustRightInd w:val="0"/>
        <w:jc w:val="center"/>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с применением аудита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5.2.1. Итогом заключительного этапа мероприятия с применением аудита эффективности является подготовка и оформление отчета о результатах мероприятия, за исключением случаев, когда контрольное мероприятие проводится в рамках комплекса мероприятий при осуществлении последующего </w:t>
      </w:r>
      <w:proofErr w:type="gramStart"/>
      <w:r w:rsidRPr="0080209C">
        <w:rPr>
          <w:rFonts w:ascii="Times New Roman" w:eastAsia="Calibri" w:hAnsi="Times New Roman" w:cs="Times New Roman"/>
          <w:sz w:val="28"/>
          <w:szCs w:val="28"/>
          <w:lang w:eastAsia="ru-RU"/>
        </w:rPr>
        <w:t>контроля за</w:t>
      </w:r>
      <w:proofErr w:type="gramEnd"/>
      <w:r w:rsidRPr="0080209C">
        <w:rPr>
          <w:rFonts w:ascii="Times New Roman" w:eastAsia="Calibri" w:hAnsi="Times New Roman" w:cs="Times New Roman"/>
          <w:sz w:val="28"/>
          <w:szCs w:val="28"/>
          <w:lang w:eastAsia="ru-RU"/>
        </w:rPr>
        <w:t xml:space="preserve"> исполнением бюджета города Липецка</w:t>
      </w:r>
      <w:r w:rsidR="00C92248">
        <w:rPr>
          <w:rFonts w:ascii="Times New Roman" w:eastAsia="Calibri" w:hAnsi="Times New Roman" w:cs="Times New Roman"/>
          <w:sz w:val="28"/>
          <w:szCs w:val="28"/>
          <w:lang w:eastAsia="ru-RU"/>
        </w:rPr>
        <w:t>,</w:t>
      </w:r>
      <w:r w:rsidRPr="0080209C">
        <w:rPr>
          <w:rFonts w:ascii="Times New Roman" w:eastAsia="Calibri" w:hAnsi="Times New Roman" w:cs="Times New Roman"/>
          <w:sz w:val="28"/>
          <w:szCs w:val="28"/>
          <w:lang w:eastAsia="ru-RU"/>
        </w:rPr>
        <w:t xml:space="preserve"> по результатам которого предусмотрено оформление заключений.</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5.2.2. При подготовке отчета о результатах мероприятия с применением аудита эффективности необходимо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5.2.3. Результаты аудита эффективности должны излагаться в отчете в соответствии с поставленными целями аудита эффективности. В отчет о результатах мероприятия с применением аудита эффективности включаются критерии, указанные в программе проведения мероприятия.</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В отчете следует указывать конкретные причины и обнаруженные или возможные последствия выявленных нарушений, недостатков и проблем, и лиц, допустивших эти нарушения и недостатки, источники проблем, а также предложения (рекомендации).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5.2.4. </w:t>
      </w:r>
      <w:proofErr w:type="gramStart"/>
      <w:r w:rsidRPr="0080209C">
        <w:rPr>
          <w:rFonts w:ascii="Times New Roman" w:eastAsia="Calibri" w:hAnsi="Times New Roman" w:cs="Times New Roman"/>
          <w:sz w:val="28"/>
          <w:szCs w:val="28"/>
          <w:lang w:eastAsia="ru-RU"/>
        </w:rPr>
        <w:t>Для более объективной оценки эффективности использования муниципальных и иных ресурсов в отчет о результатах мероприятия с применением аудита эффективности следует включать не только выявленные нарушения и (или) недостатки, проблемы, но и заслуживающую внимания положительную практику в проверяемой сфере и в деятельности объекта (объектов) аудита эффективности, информация о которой может быть востребована и полезна другим заинтересованным органам и организациям для совершенствования</w:t>
      </w:r>
      <w:proofErr w:type="gramEnd"/>
      <w:r w:rsidRPr="0080209C">
        <w:rPr>
          <w:rFonts w:ascii="Times New Roman" w:eastAsia="Calibri" w:hAnsi="Times New Roman" w:cs="Times New Roman"/>
          <w:sz w:val="28"/>
          <w:szCs w:val="28"/>
          <w:lang w:eastAsia="ru-RU"/>
        </w:rPr>
        <w:t xml:space="preserve"> их деятельности в целях повышения эффективности использования муниципальных и иных ресурсов.</w:t>
      </w:r>
    </w:p>
    <w:p w:rsidR="0080209C" w:rsidRPr="009B0795"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9B0795">
        <w:rPr>
          <w:rFonts w:ascii="Times New Roman" w:eastAsia="Calibri" w:hAnsi="Times New Roman" w:cs="Times New Roman"/>
          <w:sz w:val="28"/>
          <w:szCs w:val="28"/>
          <w:lang w:eastAsia="ru-RU"/>
        </w:rPr>
        <w:t>5.2.5. В зависимости от содержания результатов аудита эффективности наряду с проектом отчета при необходимости подготавливаются:</w:t>
      </w:r>
    </w:p>
    <w:p w:rsidR="0080209C" w:rsidRPr="009B0795"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9B0795">
        <w:rPr>
          <w:rFonts w:ascii="Times New Roman" w:eastAsia="Calibri" w:hAnsi="Times New Roman" w:cs="Times New Roman"/>
          <w:sz w:val="28"/>
          <w:szCs w:val="28"/>
          <w:lang w:eastAsia="ru-RU"/>
        </w:rPr>
        <w:t>проект представления Счетной палаты (в рамках проведения контрольных мероприятий с применением аудита эффективности), содержащий</w:t>
      </w:r>
      <w:r w:rsidR="008A4756">
        <w:rPr>
          <w:rFonts w:ascii="Times New Roman" w:eastAsia="Calibri" w:hAnsi="Times New Roman" w:cs="Times New Roman"/>
          <w:sz w:val="28"/>
          <w:szCs w:val="28"/>
          <w:lang w:eastAsia="ru-RU"/>
        </w:rPr>
        <w:t>,</w:t>
      </w:r>
      <w:r w:rsidRPr="009B0795">
        <w:rPr>
          <w:rFonts w:ascii="Times New Roman" w:eastAsia="Calibri" w:hAnsi="Times New Roman" w:cs="Times New Roman"/>
          <w:sz w:val="28"/>
          <w:szCs w:val="28"/>
          <w:lang w:eastAsia="ru-RU"/>
        </w:rPr>
        <w:t xml:space="preserve"> в том числе требования по устранению выявленных нарушений и недостатков;</w:t>
      </w:r>
    </w:p>
    <w:p w:rsidR="0080209C" w:rsidRPr="009B0795"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9B0795">
        <w:rPr>
          <w:rFonts w:ascii="Times New Roman" w:eastAsia="Calibri" w:hAnsi="Times New Roman" w:cs="Times New Roman"/>
          <w:sz w:val="28"/>
          <w:szCs w:val="28"/>
          <w:lang w:eastAsia="ru-RU"/>
        </w:rPr>
        <w:lastRenderedPageBreak/>
        <w:t>проекты информационных писем (в рамках контрольных и экспертно-аналитических мероприятий) в адрес объектов аудита эффективности, иных заинтересованных органов и организаций.</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1"/>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6. Осуществление контроля реализации результатов</w:t>
      </w:r>
    </w:p>
    <w:p w:rsidR="0080209C" w:rsidRPr="0080209C" w:rsidRDefault="0080209C" w:rsidP="0080209C">
      <w:pPr>
        <w:autoSpaceDE w:val="0"/>
        <w:autoSpaceDN w:val="0"/>
        <w:adjustRightInd w:val="0"/>
        <w:jc w:val="center"/>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мероприятия с применением аудита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2"/>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6.1. Контроль реализации результатов мероприятия</w:t>
      </w:r>
    </w:p>
    <w:p w:rsidR="0080209C" w:rsidRPr="0080209C" w:rsidRDefault="0080209C" w:rsidP="0080209C">
      <w:pPr>
        <w:autoSpaceDE w:val="0"/>
        <w:autoSpaceDN w:val="0"/>
        <w:adjustRightInd w:val="0"/>
        <w:jc w:val="center"/>
        <w:rPr>
          <w:rFonts w:ascii="Times New Roman" w:eastAsia="Calibri" w:hAnsi="Times New Roman" w:cs="Times New Roman"/>
          <w:b/>
          <w:bCs/>
          <w:sz w:val="28"/>
          <w:szCs w:val="28"/>
          <w:lang w:eastAsia="ru-RU"/>
        </w:rPr>
      </w:pPr>
      <w:r w:rsidRPr="0080209C">
        <w:rPr>
          <w:rFonts w:ascii="Times New Roman" w:eastAsia="Calibri" w:hAnsi="Times New Roman" w:cs="Times New Roman"/>
          <w:b/>
          <w:bCs/>
          <w:sz w:val="28"/>
          <w:szCs w:val="28"/>
          <w:lang w:eastAsia="ru-RU"/>
        </w:rPr>
        <w:t>с применением аудита эффективности</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EE7972"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6.1.1. Контроль реализации результатов мероприятия с применением аудита эффективности осуществляется с учетом положений стандарта внешнего муниципального финансового контроля </w:t>
      </w:r>
      <w:hyperlink r:id="rId15" w:history="1">
        <w:r w:rsidRPr="00EE7972">
          <w:rPr>
            <w:rFonts w:ascii="Times New Roman" w:eastAsia="Calibri" w:hAnsi="Times New Roman" w:cs="Times New Roman"/>
            <w:sz w:val="28"/>
            <w:szCs w:val="28"/>
            <w:lang w:eastAsia="ru-RU"/>
          </w:rPr>
          <w:t>СФК</w:t>
        </w:r>
        <w:r w:rsidRPr="00EE7972">
          <w:rPr>
            <w:rFonts w:ascii="Times New Roman" w:eastAsia="Calibri" w:hAnsi="Times New Roman" w:cs="Times New Roman"/>
            <w:color w:val="0000FF"/>
            <w:sz w:val="28"/>
            <w:szCs w:val="28"/>
            <w:lang w:eastAsia="ru-RU"/>
          </w:rPr>
          <w:t xml:space="preserve"> </w:t>
        </w:r>
      </w:hyperlink>
      <w:r w:rsidRPr="00EE7972">
        <w:rPr>
          <w:rFonts w:ascii="Times New Roman" w:eastAsia="Calibri" w:hAnsi="Times New Roman" w:cs="Times New Roman"/>
          <w:sz w:val="28"/>
          <w:szCs w:val="28"/>
          <w:lang w:eastAsia="ru-RU"/>
        </w:rPr>
        <w:t>«Контроль реализации результатов контрольных и экспертно-аналитических мероприятий».</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6.1.2. Под контролем реализации результатов мероприятия с применением аудита эффективности понимается совокупность действий, осуществляемых </w:t>
      </w:r>
      <w:r w:rsidR="006429A4">
        <w:rPr>
          <w:rFonts w:ascii="Times New Roman" w:eastAsia="Calibri" w:hAnsi="Times New Roman" w:cs="Times New Roman"/>
          <w:sz w:val="28"/>
          <w:szCs w:val="28"/>
          <w:lang w:eastAsia="ru-RU"/>
        </w:rPr>
        <w:t xml:space="preserve">должностными лицами </w:t>
      </w:r>
      <w:r w:rsidR="0050357C" w:rsidRPr="006429A4">
        <w:rPr>
          <w:rFonts w:ascii="Times New Roman" w:eastAsia="Times New Roman" w:hAnsi="Times New Roman" w:cs="Times New Roman"/>
          <w:bCs/>
          <w:sz w:val="28"/>
          <w:szCs w:val="28"/>
          <w:lang w:eastAsia="ru-RU"/>
        </w:rPr>
        <w:t>Счетной палаты</w:t>
      </w:r>
      <w:r w:rsidR="0050357C" w:rsidRPr="0080209C">
        <w:rPr>
          <w:rFonts w:ascii="Times New Roman" w:eastAsia="Times New Roman" w:hAnsi="Times New Roman" w:cs="Times New Roman"/>
          <w:bCs/>
          <w:i/>
          <w:sz w:val="28"/>
          <w:szCs w:val="28"/>
          <w:lang w:eastAsia="ru-RU"/>
        </w:rPr>
        <w:t xml:space="preserve">, </w:t>
      </w:r>
      <w:r w:rsidRPr="0080209C">
        <w:rPr>
          <w:rFonts w:ascii="Times New Roman" w:eastAsia="Calibri" w:hAnsi="Times New Roman" w:cs="Times New Roman"/>
          <w:sz w:val="28"/>
          <w:szCs w:val="28"/>
          <w:lang w:eastAsia="ru-RU"/>
        </w:rPr>
        <w:t>участвовавшими в проведен</w:t>
      </w:r>
      <w:proofErr w:type="gramStart"/>
      <w:r w:rsidRPr="0080209C">
        <w:rPr>
          <w:rFonts w:ascii="Times New Roman" w:eastAsia="Calibri" w:hAnsi="Times New Roman" w:cs="Times New Roman"/>
          <w:sz w:val="28"/>
          <w:szCs w:val="28"/>
          <w:lang w:eastAsia="ru-RU"/>
        </w:rPr>
        <w:t>ии ау</w:t>
      </w:r>
      <w:proofErr w:type="gramEnd"/>
      <w:r w:rsidRPr="0080209C">
        <w:rPr>
          <w:rFonts w:ascii="Times New Roman" w:eastAsia="Calibri" w:hAnsi="Times New Roman" w:cs="Times New Roman"/>
          <w:sz w:val="28"/>
          <w:szCs w:val="28"/>
          <w:lang w:eastAsia="ru-RU"/>
        </w:rPr>
        <w:t>дита эффективности, в целях оценки итогов выполнения объектом (объектами) аудита эффективности представлений Счетной палаты, а также итогов рассмотрения информационных писем.</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6.1.3. В рамках контроля реализации результатов мероприятия с применением аудита эффективности важно оценить, устранил ли объект аудита </w:t>
      </w:r>
      <w:proofErr w:type="gramStart"/>
      <w:r w:rsidRPr="0080209C">
        <w:rPr>
          <w:rFonts w:ascii="Times New Roman" w:eastAsia="Calibri" w:hAnsi="Times New Roman" w:cs="Times New Roman"/>
          <w:sz w:val="28"/>
          <w:szCs w:val="28"/>
          <w:lang w:eastAsia="ru-RU"/>
        </w:rPr>
        <w:t>эффективности</w:t>
      </w:r>
      <w:proofErr w:type="gramEnd"/>
      <w:r w:rsidRPr="0080209C">
        <w:rPr>
          <w:rFonts w:ascii="Times New Roman" w:eastAsia="Calibri" w:hAnsi="Times New Roman" w:cs="Times New Roman"/>
          <w:sz w:val="28"/>
          <w:szCs w:val="28"/>
          <w:lang w:eastAsia="ru-RU"/>
        </w:rPr>
        <w:t xml:space="preserve"> выявленные в организации, процессах и результатах использования муниципальных и иных ресурсов или в его деятельности по использованию указанных ресурсов нарушения, недостатки по истечении установленного для этого периода времени.</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Также необходимо оценить, предпринял ли объект аудита эффективности, адресат предложений (рекомендаций) Счетной палаты меры по совершенствованию организации и процессов использования муниципальных и иных ресурсов.</w:t>
      </w:r>
    </w:p>
    <w:p w:rsidR="0080209C" w:rsidRPr="0080209C" w:rsidRDefault="0080209C" w:rsidP="0080209C">
      <w:pPr>
        <w:autoSpaceDE w:val="0"/>
        <w:autoSpaceDN w:val="0"/>
        <w:adjustRightInd w:val="0"/>
        <w:ind w:firstLine="709"/>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Особое внимание при контроле реализации результатов мероприятия с применением аудита эффективности необходимо уделить нереализованным предложениям (рекомендациям).</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343BA6" w:rsidRDefault="00343BA6" w:rsidP="0080209C">
      <w:pPr>
        <w:autoSpaceDE w:val="0"/>
        <w:autoSpaceDN w:val="0"/>
        <w:adjustRightInd w:val="0"/>
        <w:outlineLvl w:val="0"/>
        <w:rPr>
          <w:rFonts w:ascii="Times New Roman" w:eastAsia="Calibri" w:hAnsi="Times New Roman" w:cs="Times New Roman"/>
          <w:sz w:val="28"/>
          <w:szCs w:val="28"/>
          <w:lang w:eastAsia="ru-RU"/>
        </w:rPr>
      </w:pPr>
    </w:p>
    <w:p w:rsidR="00343BA6" w:rsidRDefault="00343BA6" w:rsidP="0080209C">
      <w:pPr>
        <w:autoSpaceDE w:val="0"/>
        <w:autoSpaceDN w:val="0"/>
        <w:adjustRightInd w:val="0"/>
        <w:outlineLvl w:val="0"/>
        <w:rPr>
          <w:rFonts w:ascii="Times New Roman" w:eastAsia="Calibri" w:hAnsi="Times New Roman" w:cs="Times New Roman"/>
          <w:sz w:val="28"/>
          <w:szCs w:val="28"/>
          <w:lang w:eastAsia="ru-RU"/>
        </w:rPr>
      </w:pPr>
    </w:p>
    <w:p w:rsidR="00343BA6" w:rsidRPr="0080209C" w:rsidRDefault="00343BA6" w:rsidP="0080209C">
      <w:pPr>
        <w:autoSpaceDE w:val="0"/>
        <w:autoSpaceDN w:val="0"/>
        <w:adjustRightInd w:val="0"/>
        <w:outlineLvl w:val="0"/>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343BA6" w:rsidRPr="0080209C" w:rsidRDefault="00546765" w:rsidP="00546765">
      <w:pPr>
        <w:tabs>
          <w:tab w:val="left" w:pos="5387"/>
        </w:tabs>
        <w:autoSpaceDE w:val="0"/>
        <w:autoSpaceDN w:val="0"/>
        <w:adjustRightInd w:val="0"/>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343BA6">
        <w:rPr>
          <w:rFonts w:ascii="Times New Roman" w:eastAsia="Calibri" w:hAnsi="Times New Roman" w:cs="Times New Roman"/>
          <w:sz w:val="28"/>
          <w:szCs w:val="28"/>
          <w:lang w:eastAsia="ru-RU"/>
        </w:rPr>
        <w:t>Приложение № 1</w:t>
      </w:r>
    </w:p>
    <w:p w:rsidR="00343BA6" w:rsidRPr="0080209C" w:rsidRDefault="00546765" w:rsidP="00546765">
      <w:pPr>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3BA6" w:rsidRPr="0080209C">
        <w:rPr>
          <w:rFonts w:ascii="Times New Roman" w:eastAsia="Calibri" w:hAnsi="Times New Roman" w:cs="Times New Roman"/>
          <w:sz w:val="28"/>
          <w:szCs w:val="28"/>
          <w:lang w:eastAsia="ru-RU"/>
        </w:rPr>
        <w:t xml:space="preserve">к стандарту </w:t>
      </w:r>
      <w:proofErr w:type="gramStart"/>
      <w:r w:rsidR="00343BA6" w:rsidRPr="0080209C">
        <w:rPr>
          <w:rFonts w:ascii="Times New Roman" w:eastAsia="Calibri" w:hAnsi="Times New Roman" w:cs="Times New Roman"/>
          <w:sz w:val="28"/>
          <w:szCs w:val="28"/>
          <w:lang w:eastAsia="ru-RU"/>
        </w:rPr>
        <w:t>внешнего</w:t>
      </w:r>
      <w:proofErr w:type="gramEnd"/>
      <w:r w:rsidR="00343BA6" w:rsidRPr="0080209C">
        <w:rPr>
          <w:rFonts w:ascii="Times New Roman" w:eastAsia="Calibri" w:hAnsi="Times New Roman" w:cs="Times New Roman"/>
          <w:sz w:val="28"/>
          <w:szCs w:val="28"/>
          <w:lang w:eastAsia="ru-RU"/>
        </w:rPr>
        <w:t xml:space="preserve"> муниципального </w:t>
      </w:r>
    </w:p>
    <w:p w:rsidR="00343BA6" w:rsidRPr="0080209C" w:rsidRDefault="00546765" w:rsidP="00546765">
      <w:pPr>
        <w:tabs>
          <w:tab w:val="left" w:pos="5387"/>
          <w:tab w:val="left" w:pos="5529"/>
        </w:tabs>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3BA6" w:rsidRPr="0080209C">
        <w:rPr>
          <w:rFonts w:ascii="Times New Roman" w:eastAsia="Calibri" w:hAnsi="Times New Roman" w:cs="Times New Roman"/>
          <w:sz w:val="28"/>
          <w:szCs w:val="28"/>
          <w:lang w:eastAsia="ru-RU"/>
        </w:rPr>
        <w:t xml:space="preserve">финансового контроля </w:t>
      </w:r>
      <w:r>
        <w:rPr>
          <w:rFonts w:ascii="Times New Roman" w:eastAsia="Calibri" w:hAnsi="Times New Roman" w:cs="Times New Roman"/>
          <w:sz w:val="28"/>
          <w:szCs w:val="28"/>
          <w:lang w:eastAsia="ru-RU"/>
        </w:rPr>
        <w:t>СФК 2/2022</w:t>
      </w:r>
    </w:p>
    <w:p w:rsidR="00343BA6" w:rsidRPr="0080209C" w:rsidRDefault="00546765" w:rsidP="00546765">
      <w:pPr>
        <w:tabs>
          <w:tab w:val="left" w:pos="5387"/>
        </w:tabs>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3BA6" w:rsidRPr="0080209C">
        <w:rPr>
          <w:rFonts w:ascii="Times New Roman" w:eastAsia="Calibri" w:hAnsi="Times New Roman" w:cs="Times New Roman"/>
          <w:sz w:val="28"/>
          <w:szCs w:val="28"/>
          <w:lang w:eastAsia="ru-RU"/>
        </w:rPr>
        <w:t>«Аудит эффективности»,</w:t>
      </w:r>
    </w:p>
    <w:p w:rsidR="00343BA6" w:rsidRPr="0080209C" w:rsidRDefault="00546765" w:rsidP="00546765">
      <w:pPr>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1D166A">
        <w:rPr>
          <w:rFonts w:ascii="Times New Roman" w:eastAsia="Calibri" w:hAnsi="Times New Roman" w:cs="Times New Roman"/>
          <w:sz w:val="28"/>
          <w:szCs w:val="28"/>
          <w:lang w:eastAsia="ru-RU"/>
        </w:rPr>
        <w:t xml:space="preserve"> </w:t>
      </w:r>
      <w:proofErr w:type="gramStart"/>
      <w:r w:rsidR="00343BA6" w:rsidRPr="0080209C">
        <w:rPr>
          <w:rFonts w:ascii="Times New Roman" w:eastAsia="Calibri" w:hAnsi="Times New Roman" w:cs="Times New Roman"/>
          <w:sz w:val="28"/>
          <w:szCs w:val="28"/>
          <w:lang w:eastAsia="ru-RU"/>
        </w:rPr>
        <w:t>утвержденному</w:t>
      </w:r>
      <w:proofErr w:type="gramEnd"/>
      <w:r w:rsidR="00343BA6" w:rsidRPr="0080209C">
        <w:rPr>
          <w:rFonts w:ascii="Times New Roman" w:eastAsia="Calibri" w:hAnsi="Times New Roman" w:cs="Times New Roman"/>
          <w:sz w:val="28"/>
          <w:szCs w:val="28"/>
          <w:lang w:eastAsia="ru-RU"/>
        </w:rPr>
        <w:t xml:space="preserve"> решением</w:t>
      </w:r>
    </w:p>
    <w:p w:rsidR="00343BA6" w:rsidRPr="0080209C" w:rsidRDefault="00546765" w:rsidP="00546765">
      <w:pPr>
        <w:tabs>
          <w:tab w:val="left" w:pos="5387"/>
        </w:tabs>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3BA6" w:rsidRPr="0080209C">
        <w:rPr>
          <w:rFonts w:ascii="Times New Roman" w:eastAsia="Calibri" w:hAnsi="Times New Roman" w:cs="Times New Roman"/>
          <w:sz w:val="28"/>
          <w:szCs w:val="28"/>
          <w:lang w:eastAsia="ru-RU"/>
        </w:rPr>
        <w:t>Коллегии Счетной палаты</w:t>
      </w:r>
    </w:p>
    <w:p w:rsidR="00343BA6" w:rsidRPr="0080209C" w:rsidRDefault="00546765" w:rsidP="00546765">
      <w:pPr>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3BA6" w:rsidRPr="0080209C">
        <w:rPr>
          <w:rFonts w:ascii="Times New Roman" w:eastAsia="Calibri" w:hAnsi="Times New Roman" w:cs="Times New Roman"/>
          <w:sz w:val="28"/>
          <w:szCs w:val="28"/>
          <w:lang w:eastAsia="ru-RU"/>
        </w:rPr>
        <w:t>города Липецка</w:t>
      </w:r>
    </w:p>
    <w:p w:rsidR="00343BA6" w:rsidRPr="0080209C" w:rsidRDefault="00546765" w:rsidP="001D166A">
      <w:pPr>
        <w:tabs>
          <w:tab w:val="left" w:pos="5387"/>
        </w:tabs>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43BA6" w:rsidRPr="0080209C">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25.03.2022 № 2</w:t>
      </w:r>
    </w:p>
    <w:p w:rsidR="00343BA6" w:rsidRPr="0080209C" w:rsidRDefault="00343BA6" w:rsidP="00343BA6">
      <w:pPr>
        <w:jc w:val="center"/>
        <w:rPr>
          <w:rFonts w:ascii="Times New Roman" w:eastAsia="Times New Roman" w:hAnsi="Times New Roman" w:cs="Times New Roman"/>
          <w:sz w:val="28"/>
          <w:szCs w:val="20"/>
          <w:lang w:eastAsia="ru-RU"/>
        </w:rPr>
      </w:pPr>
    </w:p>
    <w:p w:rsidR="00343BA6" w:rsidRPr="0080209C" w:rsidRDefault="00343BA6" w:rsidP="00343BA6">
      <w:pPr>
        <w:jc w:val="center"/>
        <w:rPr>
          <w:rFonts w:ascii="Times New Roman" w:eastAsia="Times New Roman" w:hAnsi="Times New Roman" w:cs="Times New Roman"/>
          <w:b/>
          <w:sz w:val="28"/>
          <w:szCs w:val="20"/>
          <w:lang w:eastAsia="ru-RU"/>
        </w:rPr>
      </w:pPr>
      <w:r w:rsidRPr="0080209C">
        <w:rPr>
          <w:rFonts w:ascii="Times New Roman" w:eastAsia="Times New Roman" w:hAnsi="Times New Roman" w:cs="Times New Roman"/>
          <w:b/>
          <w:sz w:val="28"/>
          <w:szCs w:val="20"/>
          <w:lang w:eastAsia="ru-RU"/>
        </w:rPr>
        <w:t xml:space="preserve">Рекомендуемый порядок действий </w:t>
      </w:r>
    </w:p>
    <w:p w:rsidR="00343BA6" w:rsidRPr="0080209C" w:rsidRDefault="00343BA6" w:rsidP="00343BA6">
      <w:pPr>
        <w:jc w:val="center"/>
        <w:rPr>
          <w:rFonts w:ascii="Times New Roman" w:eastAsia="Times New Roman" w:hAnsi="Times New Roman" w:cs="Times New Roman"/>
          <w:b/>
          <w:sz w:val="28"/>
          <w:szCs w:val="20"/>
          <w:lang w:eastAsia="ru-RU"/>
        </w:rPr>
      </w:pPr>
      <w:r w:rsidRPr="0080209C">
        <w:rPr>
          <w:rFonts w:ascii="Times New Roman" w:eastAsia="Times New Roman" w:hAnsi="Times New Roman" w:cs="Times New Roman"/>
          <w:b/>
          <w:sz w:val="28"/>
          <w:szCs w:val="20"/>
          <w:lang w:eastAsia="ru-RU"/>
        </w:rPr>
        <w:t>в процессе организации и в ходе проведения аудита эффективности</w:t>
      </w:r>
    </w:p>
    <w:p w:rsidR="00343BA6" w:rsidRPr="0080209C" w:rsidRDefault="00343BA6" w:rsidP="00343BA6">
      <w:pPr>
        <w:jc w:val="center"/>
        <w:rPr>
          <w:rFonts w:ascii="Times New Roman" w:eastAsia="Times New Roman" w:hAnsi="Times New Roman" w:cs="Times New Roman"/>
          <w:b/>
          <w:sz w:val="28"/>
          <w:szCs w:val="20"/>
          <w:lang w:eastAsia="ru-RU"/>
        </w:rPr>
      </w:pPr>
    </w:p>
    <w:tbl>
      <w:tblPr>
        <w:tblStyle w:val="af3"/>
        <w:tblW w:w="0" w:type="auto"/>
        <w:tblLook w:val="04A0" w:firstRow="1" w:lastRow="0" w:firstColumn="1" w:lastColumn="0" w:noHBand="0" w:noVBand="1"/>
      </w:tblPr>
      <w:tblGrid>
        <w:gridCol w:w="675"/>
        <w:gridCol w:w="9607"/>
      </w:tblGrid>
      <w:tr w:rsidR="00343BA6" w:rsidRPr="0080209C" w:rsidTr="00C35A3B">
        <w:tc>
          <w:tcPr>
            <w:tcW w:w="675" w:type="dxa"/>
          </w:tcPr>
          <w:p w:rsidR="00343BA6" w:rsidRPr="0080209C" w:rsidRDefault="00343BA6" w:rsidP="00C35A3B">
            <w:pPr>
              <w:jc w:val="center"/>
              <w:rPr>
                <w:b/>
                <w:sz w:val="24"/>
                <w:szCs w:val="24"/>
              </w:rPr>
            </w:pPr>
            <w:r w:rsidRPr="0080209C">
              <w:rPr>
                <w:b/>
                <w:sz w:val="24"/>
                <w:szCs w:val="24"/>
              </w:rPr>
              <w:t xml:space="preserve">№ </w:t>
            </w:r>
            <w:proofErr w:type="gramStart"/>
            <w:r w:rsidRPr="0080209C">
              <w:rPr>
                <w:b/>
                <w:sz w:val="24"/>
                <w:szCs w:val="24"/>
              </w:rPr>
              <w:t>п</w:t>
            </w:r>
            <w:proofErr w:type="gramEnd"/>
            <w:r w:rsidRPr="0080209C">
              <w:rPr>
                <w:b/>
                <w:sz w:val="24"/>
                <w:szCs w:val="24"/>
              </w:rPr>
              <w:t>/п</w:t>
            </w:r>
          </w:p>
        </w:tc>
        <w:tc>
          <w:tcPr>
            <w:tcW w:w="9607" w:type="dxa"/>
          </w:tcPr>
          <w:p w:rsidR="00343BA6" w:rsidRPr="0080209C" w:rsidRDefault="00343BA6" w:rsidP="00C35A3B">
            <w:pPr>
              <w:jc w:val="center"/>
              <w:rPr>
                <w:b/>
                <w:sz w:val="24"/>
                <w:szCs w:val="24"/>
              </w:rPr>
            </w:pPr>
            <w:r w:rsidRPr="0080209C">
              <w:rPr>
                <w:b/>
                <w:sz w:val="24"/>
                <w:szCs w:val="24"/>
              </w:rPr>
              <w:t>Действия в процессе организации и в ходе проведения аудита эффективности</w:t>
            </w:r>
          </w:p>
        </w:tc>
      </w:tr>
      <w:tr w:rsidR="00343BA6" w:rsidRPr="0080209C" w:rsidTr="00C35A3B">
        <w:tc>
          <w:tcPr>
            <w:tcW w:w="675" w:type="dxa"/>
          </w:tcPr>
          <w:p w:rsidR="00343BA6" w:rsidRPr="003C49C7" w:rsidRDefault="00343BA6" w:rsidP="00C35A3B">
            <w:pPr>
              <w:jc w:val="center"/>
              <w:rPr>
                <w:sz w:val="24"/>
                <w:szCs w:val="24"/>
              </w:rPr>
            </w:pPr>
            <w:r w:rsidRPr="003C49C7">
              <w:rPr>
                <w:sz w:val="24"/>
                <w:szCs w:val="24"/>
              </w:rPr>
              <w:t>1</w:t>
            </w:r>
            <w:r w:rsidR="003C49C7" w:rsidRPr="003C49C7">
              <w:rPr>
                <w:sz w:val="24"/>
                <w:szCs w:val="24"/>
              </w:rPr>
              <w:t>.</w:t>
            </w:r>
          </w:p>
        </w:tc>
        <w:tc>
          <w:tcPr>
            <w:tcW w:w="9607" w:type="dxa"/>
          </w:tcPr>
          <w:p w:rsidR="00343BA6" w:rsidRPr="0080209C" w:rsidRDefault="00343BA6" w:rsidP="00C35A3B">
            <w:pPr>
              <w:jc w:val="center"/>
              <w:rPr>
                <w:b/>
                <w:sz w:val="24"/>
                <w:szCs w:val="24"/>
              </w:rPr>
            </w:pPr>
            <w:r w:rsidRPr="0080209C">
              <w:rPr>
                <w:b/>
                <w:sz w:val="24"/>
                <w:szCs w:val="24"/>
              </w:rPr>
              <w:t>Подготовительный этап аудита эффективности</w:t>
            </w:r>
          </w:p>
          <w:p w:rsidR="00343BA6" w:rsidRPr="0080209C" w:rsidRDefault="00343BA6" w:rsidP="00C35A3B">
            <w:pPr>
              <w:jc w:val="both"/>
              <w:rPr>
                <w:sz w:val="24"/>
                <w:szCs w:val="24"/>
              </w:rPr>
            </w:pPr>
            <w:r w:rsidRPr="0080209C">
              <w:rPr>
                <w:sz w:val="24"/>
                <w:szCs w:val="24"/>
              </w:rPr>
              <w:t>Организация контрольного мероприятия или экспертно-аналитического мероприятия включает следующие этапы: подготовительный (подготовка к мероприятию), основной (проведение мероприятия) и заключительный (оформление результатов мероприятия):</w:t>
            </w:r>
          </w:p>
          <w:p w:rsidR="00343BA6" w:rsidRPr="0080209C" w:rsidRDefault="00343BA6" w:rsidP="00C35A3B">
            <w:pPr>
              <w:numPr>
                <w:ilvl w:val="0"/>
                <w:numId w:val="1"/>
              </w:numPr>
              <w:ind w:left="318" w:hanging="284"/>
              <w:contextualSpacing/>
              <w:jc w:val="both"/>
              <w:rPr>
                <w:sz w:val="24"/>
                <w:szCs w:val="24"/>
              </w:rPr>
            </w:pPr>
            <w:r w:rsidRPr="0080209C">
              <w:rPr>
                <w:sz w:val="24"/>
                <w:szCs w:val="24"/>
              </w:rPr>
              <w:t>Общий срок проведения контрольного мероприятия или экспертно-аналити</w:t>
            </w:r>
            <w:r>
              <w:rPr>
                <w:sz w:val="24"/>
                <w:szCs w:val="24"/>
              </w:rPr>
              <w:t>ческого мероприятия не может пре</w:t>
            </w:r>
            <w:r w:rsidRPr="0080209C">
              <w:rPr>
                <w:sz w:val="24"/>
                <w:szCs w:val="24"/>
              </w:rPr>
              <w:t>вышать 45 рабочих дней</w:t>
            </w:r>
          </w:p>
          <w:p w:rsidR="00343BA6" w:rsidRPr="0080209C" w:rsidRDefault="00343BA6" w:rsidP="00C35A3B">
            <w:pPr>
              <w:numPr>
                <w:ilvl w:val="0"/>
                <w:numId w:val="1"/>
              </w:numPr>
              <w:tabs>
                <w:tab w:val="left" w:pos="318"/>
              </w:tabs>
              <w:ind w:left="34"/>
              <w:contextualSpacing/>
              <w:jc w:val="both"/>
              <w:rPr>
                <w:sz w:val="28"/>
              </w:rPr>
            </w:pPr>
            <w:r w:rsidRPr="0080209C">
              <w:rPr>
                <w:sz w:val="24"/>
                <w:szCs w:val="24"/>
              </w:rPr>
              <w:t>В исключительных случаях, связанных с необходимостью поведения встречных проверок, сложных и специальных экспертиз на основании мотивированного обращения начальника отдела, курирующего мероприятие, срок проведения мероприятия может быть продлен председателем Счетной палаты, но не более чем на 20 рабочих дней</w:t>
            </w:r>
          </w:p>
          <w:p w:rsidR="00343BA6" w:rsidRPr="0080209C" w:rsidRDefault="00343BA6" w:rsidP="00C35A3B">
            <w:pPr>
              <w:numPr>
                <w:ilvl w:val="0"/>
                <w:numId w:val="1"/>
              </w:numPr>
              <w:tabs>
                <w:tab w:val="left" w:pos="318"/>
              </w:tabs>
              <w:ind w:left="34"/>
              <w:contextualSpacing/>
              <w:jc w:val="both"/>
              <w:rPr>
                <w:sz w:val="24"/>
                <w:szCs w:val="24"/>
              </w:rPr>
            </w:pPr>
            <w:r w:rsidRPr="0080209C">
              <w:rPr>
                <w:sz w:val="24"/>
                <w:szCs w:val="24"/>
              </w:rPr>
              <w:t>Проверка (аудит) на объекте может быть приостановлена по следующим причинам:</w:t>
            </w:r>
          </w:p>
          <w:p w:rsidR="00343BA6" w:rsidRPr="0080209C" w:rsidRDefault="00343BA6" w:rsidP="00C35A3B">
            <w:pPr>
              <w:ind w:left="34"/>
              <w:contextualSpacing/>
              <w:jc w:val="both"/>
              <w:rPr>
                <w:sz w:val="24"/>
                <w:szCs w:val="24"/>
              </w:rPr>
            </w:pPr>
            <w:r w:rsidRPr="0080209C">
              <w:rPr>
                <w:sz w:val="24"/>
                <w:szCs w:val="24"/>
              </w:rPr>
              <w:t>- в целях проведения экспертизы;</w:t>
            </w:r>
          </w:p>
          <w:p w:rsidR="00343BA6" w:rsidRPr="0080209C" w:rsidRDefault="00343BA6" w:rsidP="00C35A3B">
            <w:pPr>
              <w:contextualSpacing/>
              <w:jc w:val="both"/>
              <w:rPr>
                <w:sz w:val="24"/>
                <w:szCs w:val="24"/>
              </w:rPr>
            </w:pPr>
            <w:r w:rsidRPr="0080209C">
              <w:rPr>
                <w:sz w:val="24"/>
                <w:szCs w:val="24"/>
              </w:rPr>
              <w:t>- истребования документов, материалов и информации, необходимой для проведения проверки;</w:t>
            </w:r>
          </w:p>
          <w:p w:rsidR="00343BA6" w:rsidRPr="0080209C" w:rsidRDefault="00343BA6" w:rsidP="00C35A3B">
            <w:pPr>
              <w:ind w:left="34"/>
              <w:contextualSpacing/>
              <w:jc w:val="both"/>
              <w:rPr>
                <w:sz w:val="28"/>
              </w:rPr>
            </w:pPr>
            <w:r w:rsidRPr="0080209C">
              <w:rPr>
                <w:sz w:val="24"/>
                <w:szCs w:val="24"/>
              </w:rPr>
              <w:t>- если единственный (ответственный) участник контрольного или экспертно-аналитического мероприятия по заболеванию оформил листок временной нетрудоспособности, направлен в служебную командировку или находится в очередном отпуске</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1.1. </w:t>
            </w:r>
          </w:p>
        </w:tc>
        <w:tc>
          <w:tcPr>
            <w:tcW w:w="9607" w:type="dxa"/>
          </w:tcPr>
          <w:p w:rsidR="00343BA6" w:rsidRPr="0080209C" w:rsidRDefault="00343BA6" w:rsidP="00C35A3B">
            <w:pPr>
              <w:jc w:val="both"/>
              <w:rPr>
                <w:sz w:val="24"/>
                <w:szCs w:val="24"/>
              </w:rPr>
            </w:pPr>
            <w:r>
              <w:rPr>
                <w:sz w:val="24"/>
                <w:szCs w:val="24"/>
              </w:rPr>
              <w:t>Провести рабочее совеща</w:t>
            </w:r>
            <w:r w:rsidRPr="0080209C">
              <w:rPr>
                <w:sz w:val="24"/>
                <w:szCs w:val="24"/>
              </w:rPr>
              <w:t xml:space="preserve">ние группы </w:t>
            </w:r>
            <w:r>
              <w:rPr>
                <w:sz w:val="24"/>
                <w:szCs w:val="24"/>
              </w:rPr>
              <w:t xml:space="preserve">должностных лиц </w:t>
            </w:r>
            <w:r w:rsidRPr="0080209C">
              <w:rPr>
                <w:sz w:val="24"/>
                <w:szCs w:val="24"/>
              </w:rPr>
              <w:t xml:space="preserve"> Счетной палаты, обсудить на нем вопросы организац</w:t>
            </w:r>
            <w:proofErr w:type="gramStart"/>
            <w:r w:rsidRPr="0080209C">
              <w:rPr>
                <w:sz w:val="24"/>
                <w:szCs w:val="24"/>
              </w:rPr>
              <w:t>ии ау</w:t>
            </w:r>
            <w:proofErr w:type="gramEnd"/>
            <w:r w:rsidRPr="0080209C">
              <w:rPr>
                <w:sz w:val="24"/>
                <w:szCs w:val="24"/>
              </w:rPr>
              <w:t xml:space="preserve">дита эффективности. Мероприятия проводятся Счетной палатой в соответствии с утвержденным в установленном порядке годовым планом работы. Текущие планы работы Счетной палаты конкретизируют мероприятия годового плана и составляются ежеквартально. В квартальном плане работы указываются наименование мероприятия и объекта проверки, месяц проведения внешнего муниципального финансового контроля, фамилия и инициалы должностных лиц, ответственных за проведение мероприятия. Непосредственное руководство мероприятием и координацию деятельности его участников на объектах осуществляет ответственный </w:t>
            </w:r>
            <w:r>
              <w:rPr>
                <w:sz w:val="24"/>
                <w:szCs w:val="24"/>
              </w:rPr>
              <w:t>исполнитель мероприятия. Числе</w:t>
            </w:r>
            <w:r w:rsidRPr="0080209C">
              <w:rPr>
                <w:sz w:val="24"/>
                <w:szCs w:val="24"/>
              </w:rPr>
              <w:t>нность участников мероприятия может быть как из одного человека, так и сформированной группы</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1.2. </w:t>
            </w:r>
          </w:p>
        </w:tc>
        <w:tc>
          <w:tcPr>
            <w:tcW w:w="9607" w:type="dxa"/>
          </w:tcPr>
          <w:p w:rsidR="00343BA6" w:rsidRPr="0080209C" w:rsidRDefault="00343BA6" w:rsidP="00C35A3B">
            <w:pPr>
              <w:jc w:val="both"/>
              <w:rPr>
                <w:sz w:val="24"/>
                <w:szCs w:val="24"/>
              </w:rPr>
            </w:pPr>
            <w:r w:rsidRPr="0080209C">
              <w:rPr>
                <w:sz w:val="24"/>
                <w:szCs w:val="24"/>
              </w:rPr>
              <w:t>Создать папку (структуру файлов)  рабочей документации для систематизации собираемой информации в ходе аудита эффективности</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1.3.</w:t>
            </w:r>
          </w:p>
        </w:tc>
        <w:tc>
          <w:tcPr>
            <w:tcW w:w="9607" w:type="dxa"/>
          </w:tcPr>
          <w:p w:rsidR="00343BA6" w:rsidRPr="0080209C" w:rsidRDefault="00343BA6" w:rsidP="00C35A3B">
            <w:pPr>
              <w:jc w:val="both"/>
              <w:rPr>
                <w:sz w:val="24"/>
                <w:szCs w:val="24"/>
              </w:rPr>
            </w:pPr>
            <w:r w:rsidRPr="0080209C">
              <w:rPr>
                <w:sz w:val="24"/>
                <w:szCs w:val="24"/>
              </w:rPr>
              <w:t>Подготовить и направить объектам аудита эффективности уведомления о пров</w:t>
            </w:r>
            <w:r>
              <w:rPr>
                <w:sz w:val="24"/>
                <w:szCs w:val="24"/>
              </w:rPr>
              <w:t>едении контрольного мероприятия</w:t>
            </w:r>
            <w:r w:rsidRPr="0080209C">
              <w:rPr>
                <w:sz w:val="24"/>
                <w:szCs w:val="24"/>
              </w:rPr>
              <w:t>, а также запросы о предоставлении необходимой информации</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1.4.</w:t>
            </w:r>
          </w:p>
        </w:tc>
        <w:tc>
          <w:tcPr>
            <w:tcW w:w="9607" w:type="dxa"/>
          </w:tcPr>
          <w:p w:rsidR="00343BA6" w:rsidRPr="0080209C" w:rsidRDefault="00343BA6" w:rsidP="00C35A3B">
            <w:pPr>
              <w:jc w:val="both"/>
              <w:rPr>
                <w:sz w:val="24"/>
                <w:szCs w:val="24"/>
              </w:rPr>
            </w:pPr>
            <w:r w:rsidRPr="0080209C">
              <w:rPr>
                <w:sz w:val="24"/>
                <w:szCs w:val="24"/>
              </w:rPr>
              <w:t xml:space="preserve">Сформировать группу привлекаемых внешних экспертов, заключить с ними договоры (при необходимости). К проведению контрольного мероприятия могут привлекаться независимые эксперты на возмездной или безвозмездной основе. Условия привлечения </w:t>
            </w:r>
            <w:r w:rsidRPr="0080209C">
              <w:rPr>
                <w:sz w:val="24"/>
                <w:szCs w:val="24"/>
              </w:rPr>
              <w:lastRenderedPageBreak/>
              <w:t>экспертов определяются договором оказания услуг, заключаемым в порядке, установленном действующим законодательством</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lastRenderedPageBreak/>
              <w:t>1.5. </w:t>
            </w:r>
          </w:p>
        </w:tc>
        <w:tc>
          <w:tcPr>
            <w:tcW w:w="9607" w:type="dxa"/>
          </w:tcPr>
          <w:p w:rsidR="00343BA6" w:rsidRPr="0080209C" w:rsidRDefault="00343BA6" w:rsidP="00C35A3B">
            <w:pPr>
              <w:jc w:val="both"/>
              <w:rPr>
                <w:sz w:val="24"/>
                <w:szCs w:val="24"/>
              </w:rPr>
            </w:pPr>
            <w:r w:rsidRPr="0080209C">
              <w:rPr>
                <w:sz w:val="24"/>
                <w:szCs w:val="24"/>
              </w:rPr>
              <w:t>Осуществить сбор и изучение необходимой информации о предмете и объектах аудита эффективности, включающие:</w:t>
            </w:r>
          </w:p>
          <w:p w:rsidR="00343BA6" w:rsidRPr="0080209C" w:rsidRDefault="00343BA6" w:rsidP="00C35A3B">
            <w:pPr>
              <w:jc w:val="both"/>
              <w:rPr>
                <w:sz w:val="24"/>
                <w:szCs w:val="24"/>
              </w:rPr>
            </w:pPr>
            <w:r w:rsidRPr="0080209C">
              <w:rPr>
                <w:sz w:val="24"/>
                <w:szCs w:val="24"/>
              </w:rPr>
              <w:t>1) законодательные и иные нормативные правовые акты, регулирующие организацию, процессы использования муниципальных и иных ресурсов, а также деятельность объектов аудита эффективности по их использованию;</w:t>
            </w:r>
          </w:p>
          <w:p w:rsidR="00343BA6" w:rsidRPr="0080209C" w:rsidRDefault="00343BA6" w:rsidP="00C35A3B">
            <w:pPr>
              <w:jc w:val="both"/>
              <w:rPr>
                <w:sz w:val="24"/>
                <w:szCs w:val="24"/>
              </w:rPr>
            </w:pPr>
            <w:r w:rsidRPr="0080209C">
              <w:rPr>
                <w:sz w:val="24"/>
                <w:szCs w:val="24"/>
              </w:rPr>
              <w:t>2) организацию и процессы использования муниципальных и иных ресурсов;</w:t>
            </w:r>
          </w:p>
          <w:p w:rsidR="00343BA6" w:rsidRPr="0080209C" w:rsidRDefault="00343BA6" w:rsidP="00C35A3B">
            <w:pPr>
              <w:jc w:val="both"/>
              <w:rPr>
                <w:sz w:val="24"/>
                <w:szCs w:val="24"/>
              </w:rPr>
            </w:pPr>
            <w:r w:rsidRPr="0080209C">
              <w:rPr>
                <w:sz w:val="24"/>
                <w:szCs w:val="24"/>
              </w:rPr>
              <w:t>3) формы и направления использования муниципальных и иных ресурсов;</w:t>
            </w:r>
          </w:p>
          <w:p w:rsidR="00343BA6" w:rsidRPr="0080209C" w:rsidRDefault="00343BA6" w:rsidP="00C35A3B">
            <w:pPr>
              <w:jc w:val="both"/>
              <w:rPr>
                <w:sz w:val="24"/>
                <w:szCs w:val="24"/>
              </w:rPr>
            </w:pPr>
            <w:r w:rsidRPr="0080209C">
              <w:rPr>
                <w:sz w:val="24"/>
                <w:szCs w:val="24"/>
              </w:rPr>
              <w:t>4) отчеты и платы работы объекта аудита эффективности;</w:t>
            </w:r>
          </w:p>
          <w:p w:rsidR="00343BA6" w:rsidRPr="0080209C" w:rsidRDefault="00343BA6" w:rsidP="00C35A3B">
            <w:pPr>
              <w:jc w:val="both"/>
              <w:rPr>
                <w:sz w:val="24"/>
                <w:szCs w:val="24"/>
              </w:rPr>
            </w:pPr>
            <w:r w:rsidRPr="0080209C">
              <w:rPr>
                <w:sz w:val="24"/>
                <w:szCs w:val="24"/>
              </w:rPr>
              <w:t>5) организационную структуру и условия работы объектов аудита эффективности;</w:t>
            </w:r>
          </w:p>
          <w:p w:rsidR="00343BA6" w:rsidRPr="0080209C" w:rsidRDefault="00343BA6" w:rsidP="00C35A3B">
            <w:pPr>
              <w:jc w:val="both"/>
              <w:rPr>
                <w:sz w:val="24"/>
                <w:szCs w:val="24"/>
              </w:rPr>
            </w:pPr>
            <w:r w:rsidRPr="0080209C">
              <w:rPr>
                <w:sz w:val="24"/>
                <w:szCs w:val="24"/>
              </w:rPr>
              <w:t>6) результаты использования муниципальных и иных ресурсов;</w:t>
            </w:r>
          </w:p>
          <w:p w:rsidR="00343BA6" w:rsidRPr="0080209C" w:rsidRDefault="00343BA6" w:rsidP="00C35A3B">
            <w:pPr>
              <w:jc w:val="both"/>
              <w:rPr>
                <w:sz w:val="24"/>
                <w:szCs w:val="24"/>
              </w:rPr>
            </w:pPr>
            <w:r w:rsidRPr="0080209C">
              <w:rPr>
                <w:sz w:val="24"/>
                <w:szCs w:val="24"/>
              </w:rPr>
              <w:t>7) основные риски;</w:t>
            </w:r>
          </w:p>
          <w:p w:rsidR="00343BA6" w:rsidRPr="0080209C" w:rsidRDefault="00343BA6" w:rsidP="00C35A3B">
            <w:pPr>
              <w:jc w:val="both"/>
              <w:rPr>
                <w:sz w:val="24"/>
                <w:szCs w:val="24"/>
              </w:rPr>
            </w:pPr>
            <w:r w:rsidRPr="0080209C">
              <w:rPr>
                <w:sz w:val="24"/>
                <w:szCs w:val="24"/>
              </w:rPr>
              <w:t>8) систему и механизмы внутреннего финансового муниципального контроля</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1.6. </w:t>
            </w:r>
          </w:p>
        </w:tc>
        <w:tc>
          <w:tcPr>
            <w:tcW w:w="9607" w:type="dxa"/>
          </w:tcPr>
          <w:p w:rsidR="00343BA6" w:rsidRPr="0080209C" w:rsidRDefault="00343BA6" w:rsidP="00C35A3B">
            <w:pPr>
              <w:jc w:val="both"/>
              <w:rPr>
                <w:sz w:val="24"/>
                <w:szCs w:val="24"/>
              </w:rPr>
            </w:pPr>
            <w:r w:rsidRPr="0080209C">
              <w:rPr>
                <w:sz w:val="24"/>
                <w:szCs w:val="24"/>
              </w:rPr>
              <w:t>Подготовить и утвердить программу проведения контрольного мероприятия. Проекты программ мероприятий разрабатываются ответственным исполнителем и (или) участниками сформированной рабочей группы под руководством начальника отдела или ответственного исполнителя группы. Программа утверждается председателем Счетной палаты по представлению ответственного исполнителя рабочей группы или участника, который проводит мероприятие. Утвержденная программа при необходимости может быть дополнена или сокращена в процессе мероприятия председателем Счетной палаты на основании служебной записки начальника отдела, с обязательным указанием причин корректировки программы.</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1.7.</w:t>
            </w:r>
          </w:p>
        </w:tc>
        <w:tc>
          <w:tcPr>
            <w:tcW w:w="9607" w:type="dxa"/>
          </w:tcPr>
          <w:p w:rsidR="00343BA6" w:rsidRPr="0080209C" w:rsidRDefault="00343BA6" w:rsidP="00C35A3B">
            <w:pPr>
              <w:jc w:val="both"/>
              <w:rPr>
                <w:sz w:val="24"/>
                <w:szCs w:val="24"/>
              </w:rPr>
            </w:pPr>
            <w:r w:rsidRPr="0080209C">
              <w:rPr>
                <w:sz w:val="24"/>
                <w:szCs w:val="24"/>
              </w:rPr>
              <w:t xml:space="preserve">Оформить удостоверения на право проведения контрольного мероприятия. Документом, дающим разрешение </w:t>
            </w:r>
            <w:r>
              <w:rPr>
                <w:sz w:val="24"/>
                <w:szCs w:val="24"/>
              </w:rPr>
              <w:t xml:space="preserve">должностному лицу </w:t>
            </w:r>
            <w:r w:rsidRPr="0080209C">
              <w:rPr>
                <w:sz w:val="24"/>
                <w:szCs w:val="24"/>
              </w:rPr>
              <w:t>Счетной палаты, а также привлеченным специалистам сторонних организаций на осуществление контрольных действий и м</w:t>
            </w:r>
            <w:r>
              <w:rPr>
                <w:sz w:val="24"/>
                <w:szCs w:val="24"/>
              </w:rPr>
              <w:t>е</w:t>
            </w:r>
            <w:r w:rsidRPr="0080209C">
              <w:rPr>
                <w:sz w:val="24"/>
                <w:szCs w:val="24"/>
              </w:rPr>
              <w:t>роприятий, является поручение на право проведения мероприятия, подписанное председателем Счетной палаты и заверенное печатью, определяющее наименование мероприятия, сроки его проведения, ответственного исполнителя и участников мероприятия. Указанное в поручении первое должностное лицо является ответственным исполнителем за проведение данного мероприятия. Ответственный исполнитель мероприятия готовит поручение о проведении мероприятия, осуществляет непосредственное руководство мероприятием. Работники должны иметь служебные удостоверения установленного образца.</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1.8.</w:t>
            </w:r>
          </w:p>
        </w:tc>
        <w:tc>
          <w:tcPr>
            <w:tcW w:w="9607" w:type="dxa"/>
          </w:tcPr>
          <w:p w:rsidR="00343BA6" w:rsidRPr="0080209C" w:rsidRDefault="00343BA6" w:rsidP="00C35A3B">
            <w:pPr>
              <w:jc w:val="both"/>
              <w:rPr>
                <w:sz w:val="24"/>
                <w:szCs w:val="24"/>
              </w:rPr>
            </w:pPr>
            <w:r w:rsidRPr="0080209C">
              <w:rPr>
                <w:sz w:val="24"/>
                <w:szCs w:val="24"/>
              </w:rPr>
              <w:t>Подготовить рабочий план проведения контрольного мероприятия, включающий:</w:t>
            </w:r>
          </w:p>
          <w:p w:rsidR="00343BA6" w:rsidRPr="0080209C" w:rsidRDefault="00343BA6" w:rsidP="00C35A3B">
            <w:pPr>
              <w:jc w:val="both"/>
              <w:rPr>
                <w:sz w:val="24"/>
                <w:szCs w:val="24"/>
              </w:rPr>
            </w:pPr>
            <w:r w:rsidRPr="0080209C">
              <w:rPr>
                <w:sz w:val="24"/>
                <w:szCs w:val="24"/>
              </w:rPr>
              <w:t>1) наименование объектов аудита эффективности;</w:t>
            </w:r>
          </w:p>
          <w:p w:rsidR="00343BA6" w:rsidRPr="0080209C" w:rsidRDefault="00343BA6" w:rsidP="00C35A3B">
            <w:pPr>
              <w:jc w:val="both"/>
              <w:rPr>
                <w:sz w:val="24"/>
                <w:szCs w:val="24"/>
              </w:rPr>
            </w:pPr>
            <w:r w:rsidRPr="0080209C">
              <w:rPr>
                <w:sz w:val="24"/>
                <w:szCs w:val="24"/>
              </w:rPr>
              <w:t>2) вопросы мероприятия на каждом объекте с указанием содержания работ (перечнем ко</w:t>
            </w:r>
            <w:r>
              <w:rPr>
                <w:sz w:val="24"/>
                <w:szCs w:val="24"/>
              </w:rPr>
              <w:t>н</w:t>
            </w:r>
            <w:r w:rsidRPr="0080209C">
              <w:rPr>
                <w:sz w:val="24"/>
                <w:szCs w:val="24"/>
              </w:rPr>
              <w:t>трольных процедур), ответственных исполнителей, сроков начала и окончания работ, а также сроков представления  материалов для подготовки актов</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1.9.</w:t>
            </w:r>
          </w:p>
        </w:tc>
        <w:tc>
          <w:tcPr>
            <w:tcW w:w="9607" w:type="dxa"/>
          </w:tcPr>
          <w:p w:rsidR="00343BA6" w:rsidRPr="0080209C" w:rsidRDefault="00343BA6" w:rsidP="00C35A3B">
            <w:pPr>
              <w:jc w:val="both"/>
              <w:rPr>
                <w:sz w:val="24"/>
                <w:szCs w:val="24"/>
              </w:rPr>
            </w:pPr>
            <w:r w:rsidRPr="0080209C">
              <w:rPr>
                <w:sz w:val="24"/>
                <w:szCs w:val="24"/>
              </w:rPr>
              <w:t>Подготовить график выездов на объекты аудита эффективности</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2.</w:t>
            </w:r>
          </w:p>
        </w:tc>
        <w:tc>
          <w:tcPr>
            <w:tcW w:w="9607" w:type="dxa"/>
          </w:tcPr>
          <w:p w:rsidR="00343BA6" w:rsidRPr="0080209C" w:rsidRDefault="00343BA6" w:rsidP="00C35A3B">
            <w:pPr>
              <w:jc w:val="center"/>
              <w:rPr>
                <w:b/>
                <w:sz w:val="24"/>
                <w:szCs w:val="24"/>
              </w:rPr>
            </w:pPr>
            <w:r w:rsidRPr="0080209C">
              <w:rPr>
                <w:b/>
                <w:sz w:val="24"/>
                <w:szCs w:val="24"/>
              </w:rPr>
              <w:t>Основной этап аудита эффективности</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2.1. </w:t>
            </w:r>
          </w:p>
        </w:tc>
        <w:tc>
          <w:tcPr>
            <w:tcW w:w="9607" w:type="dxa"/>
          </w:tcPr>
          <w:p w:rsidR="00343BA6" w:rsidRPr="0080209C" w:rsidRDefault="00343BA6" w:rsidP="00C35A3B">
            <w:pPr>
              <w:jc w:val="both"/>
              <w:rPr>
                <w:sz w:val="24"/>
                <w:szCs w:val="24"/>
              </w:rPr>
            </w:pPr>
            <w:r w:rsidRPr="0080209C">
              <w:rPr>
                <w:sz w:val="24"/>
                <w:szCs w:val="24"/>
              </w:rPr>
              <w:t xml:space="preserve">Осуществить контрольные действия, в том числе на объектах аудита эффективности, собрать фактические данные и информацию в соответствии с выбранными способами </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 xml:space="preserve">2.2. </w:t>
            </w:r>
          </w:p>
        </w:tc>
        <w:tc>
          <w:tcPr>
            <w:tcW w:w="9607" w:type="dxa"/>
          </w:tcPr>
          <w:p w:rsidR="00343BA6" w:rsidRPr="0080209C" w:rsidRDefault="00343BA6" w:rsidP="00C35A3B">
            <w:pPr>
              <w:jc w:val="both"/>
              <w:rPr>
                <w:sz w:val="24"/>
                <w:szCs w:val="24"/>
              </w:rPr>
            </w:pPr>
            <w:r w:rsidRPr="0080209C">
              <w:rPr>
                <w:sz w:val="24"/>
                <w:szCs w:val="24"/>
              </w:rPr>
              <w:t>Провести изучение собранных фактических данных и информации, сформировать доказательства</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2.3. </w:t>
            </w:r>
          </w:p>
        </w:tc>
        <w:tc>
          <w:tcPr>
            <w:tcW w:w="9607" w:type="dxa"/>
          </w:tcPr>
          <w:p w:rsidR="00343BA6" w:rsidRPr="0080209C" w:rsidRDefault="00343BA6" w:rsidP="00C35A3B">
            <w:pPr>
              <w:jc w:val="both"/>
              <w:rPr>
                <w:sz w:val="24"/>
                <w:szCs w:val="24"/>
              </w:rPr>
            </w:pPr>
            <w:r w:rsidRPr="0080209C">
              <w:rPr>
                <w:sz w:val="24"/>
                <w:szCs w:val="24"/>
              </w:rPr>
              <w:t>Провести при необходимости дополнительный сбор и изучение фактических данных и информации для уточнения или обоснования доказательств</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2.4. </w:t>
            </w:r>
          </w:p>
        </w:tc>
        <w:tc>
          <w:tcPr>
            <w:tcW w:w="9607" w:type="dxa"/>
          </w:tcPr>
          <w:p w:rsidR="00343BA6" w:rsidRPr="0080209C" w:rsidRDefault="00343BA6" w:rsidP="00C35A3B">
            <w:pPr>
              <w:jc w:val="both"/>
              <w:rPr>
                <w:sz w:val="24"/>
                <w:szCs w:val="24"/>
              </w:rPr>
            </w:pPr>
            <w:r w:rsidRPr="0080209C">
              <w:rPr>
                <w:sz w:val="24"/>
                <w:szCs w:val="24"/>
              </w:rPr>
              <w:t>Оформить акты визуального осмотра (обмера) по результатам контрольного мероприятия на объектах</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 xml:space="preserve">2.5. </w:t>
            </w:r>
          </w:p>
        </w:tc>
        <w:tc>
          <w:tcPr>
            <w:tcW w:w="9607" w:type="dxa"/>
          </w:tcPr>
          <w:p w:rsidR="00343BA6" w:rsidRPr="0080209C" w:rsidRDefault="00343BA6" w:rsidP="00C35A3B">
            <w:pPr>
              <w:jc w:val="both"/>
              <w:rPr>
                <w:sz w:val="24"/>
                <w:szCs w:val="24"/>
              </w:rPr>
            </w:pPr>
            <w:r w:rsidRPr="0080209C">
              <w:rPr>
                <w:sz w:val="24"/>
                <w:szCs w:val="24"/>
              </w:rPr>
              <w:t xml:space="preserve">Заместитель председателя Счетной палаты осуществляет оперативный </w:t>
            </w:r>
            <w:proofErr w:type="gramStart"/>
            <w:r w:rsidRPr="0080209C">
              <w:rPr>
                <w:sz w:val="24"/>
                <w:szCs w:val="24"/>
              </w:rPr>
              <w:t>контроль за</w:t>
            </w:r>
            <w:proofErr w:type="gramEnd"/>
            <w:r w:rsidRPr="0080209C">
              <w:rPr>
                <w:sz w:val="24"/>
                <w:szCs w:val="24"/>
              </w:rPr>
              <w:t xml:space="preserve"> проведением проверок (ревизий), при необходимости осуществляет непосредственное участие в проведении проверок и ревизий</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lastRenderedPageBreak/>
              <w:t>3.</w:t>
            </w:r>
          </w:p>
        </w:tc>
        <w:tc>
          <w:tcPr>
            <w:tcW w:w="9607" w:type="dxa"/>
          </w:tcPr>
          <w:p w:rsidR="00343BA6" w:rsidRPr="0080209C" w:rsidRDefault="00343BA6" w:rsidP="00C35A3B">
            <w:pPr>
              <w:jc w:val="center"/>
              <w:rPr>
                <w:b/>
                <w:sz w:val="24"/>
                <w:szCs w:val="24"/>
              </w:rPr>
            </w:pPr>
            <w:r w:rsidRPr="0080209C">
              <w:rPr>
                <w:b/>
                <w:sz w:val="24"/>
                <w:szCs w:val="24"/>
              </w:rPr>
              <w:t>Заключительный этап аудита эффективности</w:t>
            </w:r>
          </w:p>
          <w:p w:rsidR="00343BA6" w:rsidRPr="0080209C" w:rsidRDefault="00343BA6" w:rsidP="00C35A3B">
            <w:pPr>
              <w:jc w:val="both"/>
              <w:rPr>
                <w:sz w:val="24"/>
                <w:szCs w:val="24"/>
              </w:rPr>
            </w:pPr>
            <w:r w:rsidRPr="0080209C">
              <w:rPr>
                <w:sz w:val="24"/>
                <w:szCs w:val="24"/>
              </w:rPr>
              <w:t xml:space="preserve">После завершения контрольных действий на проверяемом объекте участниками контрольного мероприятия составляется акт, экспертно-аналитического мероприятия – заключение. Акт либо заключение оформляются в двух экземплярах. </w:t>
            </w:r>
          </w:p>
          <w:p w:rsidR="00343BA6" w:rsidRPr="0080209C" w:rsidRDefault="00343BA6" w:rsidP="00C35A3B">
            <w:pPr>
              <w:jc w:val="both"/>
              <w:rPr>
                <w:sz w:val="24"/>
                <w:szCs w:val="24"/>
              </w:rPr>
            </w:pPr>
            <w:r w:rsidRPr="0080209C">
              <w:rPr>
                <w:sz w:val="24"/>
                <w:szCs w:val="24"/>
              </w:rPr>
              <w:t>В случае проведения встречной проверки, по итогам ее проведения участниками контрольного мероприятия составляется акт.</w:t>
            </w:r>
          </w:p>
          <w:p w:rsidR="00343BA6" w:rsidRPr="0080209C" w:rsidRDefault="00343BA6" w:rsidP="00C35A3B">
            <w:pPr>
              <w:jc w:val="both"/>
              <w:rPr>
                <w:sz w:val="24"/>
                <w:szCs w:val="24"/>
              </w:rPr>
            </w:pPr>
            <w:r w:rsidRPr="0080209C">
              <w:rPr>
                <w:sz w:val="24"/>
                <w:szCs w:val="24"/>
              </w:rPr>
              <w:t>Проект заключения, не подписанный участниками проверки (аудита), предоставляется начальнику отдела по соответствующему направлению, проводимого контрольного или экспертно-аналитического мероприятия для ознакомления с его результатами. Затем предоставляется для ознакомления заместителю председателя Счетной палаты и (или) председателю Счетной палаты. После этого акт подписывают участники контрольного или экспертно-аналитического мероприятия, проводившие проверку (аудит) на данном объекте.</w:t>
            </w:r>
          </w:p>
          <w:p w:rsidR="00343BA6" w:rsidRPr="0080209C" w:rsidRDefault="00343BA6" w:rsidP="00C35A3B">
            <w:pPr>
              <w:jc w:val="both"/>
              <w:rPr>
                <w:sz w:val="24"/>
                <w:szCs w:val="24"/>
              </w:rPr>
            </w:pPr>
            <w:r w:rsidRPr="0080209C">
              <w:rPr>
                <w:sz w:val="24"/>
                <w:szCs w:val="24"/>
              </w:rPr>
              <w:t>На всех экземплярах подписанного акта (заключения) участниками ко</w:t>
            </w:r>
            <w:r>
              <w:rPr>
                <w:sz w:val="24"/>
                <w:szCs w:val="24"/>
              </w:rPr>
              <w:t>н</w:t>
            </w:r>
            <w:r w:rsidRPr="0080209C">
              <w:rPr>
                <w:sz w:val="24"/>
                <w:szCs w:val="24"/>
              </w:rPr>
              <w:t>трольного или экспертно-аналитического мероприятия ставится дата и подпись руководителя или иного ответственного должностного лица проверяемого объекта о получении акта (заключения) для ознакомления, один из которых остается у него.</w:t>
            </w:r>
          </w:p>
          <w:p w:rsidR="00343BA6" w:rsidRPr="0080209C" w:rsidRDefault="00343BA6" w:rsidP="00C35A3B">
            <w:pPr>
              <w:jc w:val="both"/>
              <w:rPr>
                <w:sz w:val="24"/>
                <w:szCs w:val="24"/>
              </w:rPr>
            </w:pPr>
            <w:r w:rsidRPr="0080209C">
              <w:rPr>
                <w:sz w:val="24"/>
                <w:szCs w:val="24"/>
              </w:rPr>
              <w:t>В случае несогласия с фактами, изложенными в акте (заключении) проверки, руководителем или иным уполномоченным должностным лицом направляются в письменном виде возражения в адрес Счетной палаты в течение 5 рабочих дней после получения акта (заключения).</w:t>
            </w:r>
          </w:p>
          <w:p w:rsidR="00343BA6" w:rsidRPr="0080209C" w:rsidRDefault="00343BA6" w:rsidP="00C35A3B">
            <w:pPr>
              <w:jc w:val="both"/>
              <w:rPr>
                <w:sz w:val="24"/>
                <w:szCs w:val="24"/>
              </w:rPr>
            </w:pPr>
            <w:r w:rsidRPr="0080209C">
              <w:rPr>
                <w:sz w:val="24"/>
                <w:szCs w:val="24"/>
              </w:rPr>
              <w:t xml:space="preserve">В течение 10 рабочих дней  после получения возражений Коллегия Счетной палаты рассматривает их в присутствии представителя проверяемого объекта. Итоги рассмотрения возражений оформляются протоколом. </w:t>
            </w:r>
          </w:p>
          <w:p w:rsidR="00343BA6" w:rsidRPr="0080209C" w:rsidRDefault="00343BA6" w:rsidP="00C35A3B">
            <w:pPr>
              <w:jc w:val="both"/>
              <w:rPr>
                <w:sz w:val="24"/>
                <w:szCs w:val="24"/>
              </w:rPr>
            </w:pPr>
            <w:proofErr w:type="gramStart"/>
            <w:r w:rsidRPr="0080209C">
              <w:rPr>
                <w:sz w:val="24"/>
                <w:szCs w:val="24"/>
              </w:rPr>
              <w:t>Акт проверки (заключение) принимается заместителем председателя Счетной палаты, о чем на последней странице акта (заключения) делается отметка «акт принят» или «заключение принято», дата, подпись.</w:t>
            </w:r>
            <w:proofErr w:type="gramEnd"/>
            <w:r w:rsidRPr="0080209C">
              <w:rPr>
                <w:sz w:val="24"/>
                <w:szCs w:val="24"/>
              </w:rPr>
              <w:t xml:space="preserve"> Основные сведения о проверке (аудите) и ее результатах заносятся в Журнал регистрации актов и заключений, который ведет заместитель председателя Счетной палаты.</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3.1.</w:t>
            </w:r>
          </w:p>
        </w:tc>
        <w:tc>
          <w:tcPr>
            <w:tcW w:w="9607" w:type="dxa"/>
          </w:tcPr>
          <w:p w:rsidR="00343BA6" w:rsidRPr="0080209C" w:rsidRDefault="00343BA6" w:rsidP="00C35A3B">
            <w:pPr>
              <w:jc w:val="both"/>
              <w:rPr>
                <w:sz w:val="24"/>
                <w:szCs w:val="24"/>
              </w:rPr>
            </w:pPr>
            <w:r w:rsidRPr="0080209C">
              <w:rPr>
                <w:sz w:val="24"/>
                <w:szCs w:val="24"/>
              </w:rPr>
              <w:t>При необходимости пр</w:t>
            </w:r>
            <w:r>
              <w:rPr>
                <w:sz w:val="24"/>
                <w:szCs w:val="24"/>
              </w:rPr>
              <w:t>о</w:t>
            </w:r>
            <w:r w:rsidRPr="0080209C">
              <w:rPr>
                <w:sz w:val="24"/>
                <w:szCs w:val="24"/>
              </w:rPr>
              <w:t>ект представления оформляется ответственным исполнителем контрольного или экспертно-аналитического мероприятия под руководством начальника отдела, курирующего мероприятие</w:t>
            </w:r>
            <w:r>
              <w:rPr>
                <w:sz w:val="24"/>
                <w:szCs w:val="24"/>
              </w:rPr>
              <w:t>,</w:t>
            </w:r>
            <w:r w:rsidRPr="0080209C">
              <w:rPr>
                <w:sz w:val="24"/>
                <w:szCs w:val="24"/>
              </w:rPr>
              <w:t xml:space="preserve"> и представляется на подпись председателю Счетной палаты.</w:t>
            </w:r>
          </w:p>
          <w:p w:rsidR="00343BA6" w:rsidRPr="0080209C" w:rsidRDefault="00343BA6" w:rsidP="00C35A3B">
            <w:pPr>
              <w:jc w:val="both"/>
              <w:rPr>
                <w:sz w:val="24"/>
                <w:szCs w:val="24"/>
              </w:rPr>
            </w:pPr>
            <w:r w:rsidRPr="0080209C">
              <w:rPr>
                <w:sz w:val="24"/>
                <w:szCs w:val="24"/>
              </w:rPr>
              <w:t>После подписания представление регистрируется в Журнале регистрации представлений, предписаний по результатам контрольных и экспертно-аналитических мероприятий.</w:t>
            </w:r>
          </w:p>
          <w:p w:rsidR="00343BA6" w:rsidRPr="0080209C" w:rsidRDefault="00343BA6" w:rsidP="00C35A3B">
            <w:pPr>
              <w:jc w:val="both"/>
              <w:rPr>
                <w:sz w:val="24"/>
                <w:szCs w:val="24"/>
              </w:rPr>
            </w:pPr>
            <w:r w:rsidRPr="0080209C">
              <w:rPr>
                <w:sz w:val="24"/>
                <w:szCs w:val="24"/>
              </w:rPr>
              <w:t>Представление оформляется в двух экземплярах, один из которых остается в Счетной палате, второй направляется руководителям проверяемых объектов в течение 7 рабочих дней после окончания вынесения решения Коллегии Счетной палаты в случае рассмотрения возражений или окончания срока для получения возражений. Представление направляется нарочно с отметкой в получении или почтовой связью.</w:t>
            </w:r>
          </w:p>
          <w:p w:rsidR="00343BA6" w:rsidRPr="0080209C" w:rsidRDefault="00343BA6" w:rsidP="00C35A3B">
            <w:pPr>
              <w:jc w:val="both"/>
              <w:rPr>
                <w:sz w:val="24"/>
                <w:szCs w:val="24"/>
              </w:rPr>
            </w:pPr>
            <w:r w:rsidRPr="0080209C">
              <w:rPr>
                <w:sz w:val="24"/>
                <w:szCs w:val="24"/>
              </w:rPr>
              <w:t>Заместитель председателя Счетной палаты принимает участие в подготовке представления (предписания) и (или) писем с рекомендациями руководителям проверяемых предприятий и учреждений, у которых выявлены нарушения в использовании бюджетных средств</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3.2. </w:t>
            </w:r>
          </w:p>
        </w:tc>
        <w:tc>
          <w:tcPr>
            <w:tcW w:w="9607" w:type="dxa"/>
          </w:tcPr>
          <w:p w:rsidR="00343BA6" w:rsidRPr="0080209C" w:rsidRDefault="00343BA6" w:rsidP="00C35A3B">
            <w:pPr>
              <w:jc w:val="both"/>
              <w:rPr>
                <w:sz w:val="24"/>
                <w:szCs w:val="24"/>
              </w:rPr>
            </w:pPr>
            <w:r w:rsidRPr="0080209C">
              <w:rPr>
                <w:sz w:val="24"/>
                <w:szCs w:val="24"/>
              </w:rPr>
              <w:t>В случае выявления нарушений, требующих безотлагательных мер, направляется предписание с указанием по безусловному выполнению предложений и ставится вопрос о привлечении руководителя к дисциплинарной ответственности.</w:t>
            </w:r>
          </w:p>
          <w:p w:rsidR="00343BA6" w:rsidRPr="0080209C" w:rsidRDefault="00343BA6" w:rsidP="00C35A3B">
            <w:pPr>
              <w:jc w:val="both"/>
              <w:rPr>
                <w:sz w:val="24"/>
                <w:szCs w:val="24"/>
              </w:rPr>
            </w:pPr>
            <w:r w:rsidRPr="0080209C">
              <w:rPr>
                <w:sz w:val="24"/>
                <w:szCs w:val="24"/>
              </w:rPr>
              <w:t>Проект предписания оформляется ответственным исполнителем контрольного или экспертно-аналитического мероприятия под руководством начальника отдела, курирующего мероприятие</w:t>
            </w:r>
            <w:r>
              <w:rPr>
                <w:sz w:val="24"/>
                <w:szCs w:val="24"/>
              </w:rPr>
              <w:t>,</w:t>
            </w:r>
            <w:r w:rsidRPr="0080209C">
              <w:rPr>
                <w:sz w:val="24"/>
                <w:szCs w:val="24"/>
              </w:rPr>
              <w:t xml:space="preserve"> и представляется на подпись председателю Счетной палаты.</w:t>
            </w:r>
          </w:p>
          <w:p w:rsidR="00343BA6" w:rsidRPr="0080209C" w:rsidRDefault="00343BA6" w:rsidP="00C35A3B">
            <w:pPr>
              <w:jc w:val="both"/>
              <w:rPr>
                <w:sz w:val="24"/>
                <w:szCs w:val="24"/>
              </w:rPr>
            </w:pPr>
            <w:r w:rsidRPr="0080209C">
              <w:rPr>
                <w:sz w:val="24"/>
                <w:szCs w:val="24"/>
              </w:rPr>
              <w:t>После подписания председателем Счетной палаты предписание регистрируется в Журнале регистрации представлений, предписаний по результатам контрольных и экспертно-аналитических мероприятий.</w:t>
            </w:r>
          </w:p>
          <w:p w:rsidR="00343BA6" w:rsidRPr="0080209C" w:rsidRDefault="00343BA6" w:rsidP="00C35A3B">
            <w:pPr>
              <w:jc w:val="both"/>
              <w:rPr>
                <w:sz w:val="24"/>
                <w:szCs w:val="24"/>
              </w:rPr>
            </w:pPr>
            <w:r w:rsidRPr="0080209C">
              <w:rPr>
                <w:sz w:val="24"/>
                <w:szCs w:val="24"/>
              </w:rPr>
              <w:lastRenderedPageBreak/>
              <w:t>Предписание оформляется в двух экземплярах, один из которых остается в Счетной палате, второй направляется руководителю проверяемого объекта.</w:t>
            </w:r>
          </w:p>
          <w:p w:rsidR="00343BA6" w:rsidRPr="0080209C" w:rsidRDefault="00343BA6" w:rsidP="00C35A3B">
            <w:pPr>
              <w:jc w:val="both"/>
              <w:rPr>
                <w:sz w:val="24"/>
                <w:szCs w:val="24"/>
              </w:rPr>
            </w:pPr>
            <w:r w:rsidRPr="0080209C">
              <w:rPr>
                <w:sz w:val="24"/>
                <w:szCs w:val="24"/>
              </w:rPr>
              <w:t>Предписание подлежит рассмотрению и исполнению должностными лицами, которым оно направлено в сроки, указанные в нем, с обязательным уведомлением в письменной форме Счетной палаты о принятых решениях и мерах (при необходимости с подтверждающими копиями документов). Предписание направляется нарочно с отметкой о получении.</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lastRenderedPageBreak/>
              <w:t>3.3.</w:t>
            </w:r>
          </w:p>
        </w:tc>
        <w:tc>
          <w:tcPr>
            <w:tcW w:w="9607" w:type="dxa"/>
          </w:tcPr>
          <w:p w:rsidR="00343BA6" w:rsidRPr="0080209C" w:rsidRDefault="00343BA6" w:rsidP="00C35A3B">
            <w:pPr>
              <w:jc w:val="both"/>
              <w:rPr>
                <w:sz w:val="24"/>
                <w:szCs w:val="24"/>
              </w:rPr>
            </w:pPr>
            <w:r w:rsidRPr="0080209C">
              <w:rPr>
                <w:sz w:val="24"/>
                <w:szCs w:val="24"/>
              </w:rPr>
              <w:t>На заключительном этапе начальником отдела и исполнителями осуществляется подготовка отчета о результатах контрольного или экспертно-аналитическог</w:t>
            </w:r>
            <w:r>
              <w:rPr>
                <w:sz w:val="24"/>
                <w:szCs w:val="24"/>
              </w:rPr>
              <w:t>о</w:t>
            </w:r>
            <w:r w:rsidRPr="0080209C">
              <w:rPr>
                <w:sz w:val="24"/>
                <w:szCs w:val="24"/>
              </w:rPr>
              <w:t xml:space="preserve"> мероприятия. Отчет оформляется за подписью ответственного исполнителя за контрольное или экспертно-аналитическое мероприятие в течение 7 рабочих дней после направления представления.</w:t>
            </w:r>
          </w:p>
          <w:p w:rsidR="00343BA6" w:rsidRPr="0080209C" w:rsidRDefault="00343BA6" w:rsidP="00C35A3B">
            <w:pPr>
              <w:jc w:val="both"/>
              <w:rPr>
                <w:sz w:val="24"/>
                <w:szCs w:val="24"/>
              </w:rPr>
            </w:pPr>
            <w:r w:rsidRPr="0080209C">
              <w:rPr>
                <w:sz w:val="24"/>
                <w:szCs w:val="24"/>
              </w:rPr>
              <w:t>Заместитель председателя Счетной палаты организует и контролирует подготовку отчетов по результатам контрольных мероприятий. Отчет по результатам контрольного или экспертно-аналитического мероприятия утверждается председателем Счетной палаты.</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3.4. </w:t>
            </w:r>
          </w:p>
        </w:tc>
        <w:tc>
          <w:tcPr>
            <w:tcW w:w="9607" w:type="dxa"/>
          </w:tcPr>
          <w:p w:rsidR="00343BA6" w:rsidRPr="0080209C" w:rsidRDefault="00343BA6" w:rsidP="00C35A3B">
            <w:pPr>
              <w:jc w:val="both"/>
              <w:rPr>
                <w:sz w:val="24"/>
                <w:szCs w:val="24"/>
              </w:rPr>
            </w:pPr>
            <w:r w:rsidRPr="0080209C">
              <w:rPr>
                <w:sz w:val="24"/>
                <w:szCs w:val="24"/>
              </w:rPr>
              <w:t>После утверждения отчета, ответственным исполнителем за контрольное или экспертно-аналитическое мероприятие составляется карточка контрольного (экспертно-аналитического) мероприятия, которая подшивается в сформированное дело  проведенного мероприятия и является основанием для занесения сведений в Журнал регистрации актов и заключений.</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3.5.</w:t>
            </w:r>
          </w:p>
        </w:tc>
        <w:tc>
          <w:tcPr>
            <w:tcW w:w="9607" w:type="dxa"/>
          </w:tcPr>
          <w:p w:rsidR="00343BA6" w:rsidRPr="0080209C" w:rsidRDefault="00343BA6" w:rsidP="00C35A3B">
            <w:pPr>
              <w:jc w:val="both"/>
              <w:rPr>
                <w:sz w:val="24"/>
                <w:szCs w:val="24"/>
              </w:rPr>
            </w:pPr>
            <w:r w:rsidRPr="0080209C">
              <w:rPr>
                <w:sz w:val="24"/>
                <w:szCs w:val="24"/>
              </w:rPr>
              <w:t>По результатам контрольного или экспертно-аналитического мероприятия в течение 7 рабочих дней после направления представления (предписания) направляется информационное письмо председателю Липецкого городского Совета депутатов, Главе города Липецка или первому заместителю главы администрации города Липецка. Объем текстовой части информационного письма Счетной палаты не должен превыша</w:t>
            </w:r>
            <w:r>
              <w:rPr>
                <w:sz w:val="24"/>
                <w:szCs w:val="24"/>
              </w:rPr>
              <w:t>т</w:t>
            </w:r>
            <w:r w:rsidRPr="0080209C">
              <w:rPr>
                <w:sz w:val="24"/>
                <w:szCs w:val="24"/>
              </w:rPr>
              <w:t>ь</w:t>
            </w:r>
            <w:r>
              <w:rPr>
                <w:sz w:val="24"/>
                <w:szCs w:val="24"/>
              </w:rPr>
              <w:t>,</w:t>
            </w:r>
            <w:r w:rsidRPr="0080209C">
              <w:rPr>
                <w:sz w:val="24"/>
                <w:szCs w:val="24"/>
              </w:rPr>
              <w:t xml:space="preserve"> как правило, пять страниц. Проект информационного письма готовит ответственный исполнитель мероприятия, а в его отсутствие - начальник отдела, курирующий мероприятие. Проект информационного письма визирует председатель Счетной палаты.</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3.6.</w:t>
            </w:r>
          </w:p>
        </w:tc>
        <w:tc>
          <w:tcPr>
            <w:tcW w:w="9607" w:type="dxa"/>
          </w:tcPr>
          <w:p w:rsidR="00343BA6" w:rsidRPr="0080209C" w:rsidRDefault="00343BA6" w:rsidP="00C35A3B">
            <w:pPr>
              <w:jc w:val="both"/>
              <w:rPr>
                <w:sz w:val="24"/>
                <w:szCs w:val="24"/>
              </w:rPr>
            </w:pPr>
            <w:r w:rsidRPr="0080209C">
              <w:rPr>
                <w:sz w:val="24"/>
                <w:szCs w:val="24"/>
              </w:rPr>
              <w:t>Обращение Счетной палаты в правоохранительные органы подготавливается в случае выявления факта незаконного использования бюджетных средств, в котором усматриваются признаки преступления или коррупционного правонарушения.</w:t>
            </w:r>
          </w:p>
          <w:p w:rsidR="00343BA6" w:rsidRPr="0080209C" w:rsidRDefault="00343BA6" w:rsidP="00C35A3B">
            <w:pPr>
              <w:jc w:val="both"/>
              <w:rPr>
                <w:sz w:val="24"/>
                <w:szCs w:val="24"/>
              </w:rPr>
            </w:pPr>
            <w:r w:rsidRPr="0080209C">
              <w:rPr>
                <w:sz w:val="24"/>
                <w:szCs w:val="24"/>
              </w:rPr>
              <w:t>Решение о направлении обращения Счетной палаты в право</w:t>
            </w:r>
            <w:r>
              <w:rPr>
                <w:sz w:val="24"/>
                <w:szCs w:val="24"/>
              </w:rPr>
              <w:t>о</w:t>
            </w:r>
            <w:r w:rsidRPr="0080209C">
              <w:rPr>
                <w:sz w:val="24"/>
                <w:szCs w:val="24"/>
              </w:rPr>
              <w:t>хранительные органы входит в компетенцию председателя Счетной палаты</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4.</w:t>
            </w:r>
          </w:p>
        </w:tc>
        <w:tc>
          <w:tcPr>
            <w:tcW w:w="9607" w:type="dxa"/>
          </w:tcPr>
          <w:p w:rsidR="00343BA6" w:rsidRPr="0080209C" w:rsidRDefault="00343BA6" w:rsidP="00C35A3B">
            <w:pPr>
              <w:jc w:val="center"/>
              <w:rPr>
                <w:b/>
                <w:sz w:val="24"/>
                <w:szCs w:val="24"/>
              </w:rPr>
            </w:pPr>
            <w:r w:rsidRPr="0080209C">
              <w:rPr>
                <w:b/>
                <w:sz w:val="24"/>
                <w:szCs w:val="24"/>
              </w:rPr>
              <w:t>Контроль реализации результатов аудита эффективности</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4.1.</w:t>
            </w:r>
          </w:p>
        </w:tc>
        <w:tc>
          <w:tcPr>
            <w:tcW w:w="9607" w:type="dxa"/>
          </w:tcPr>
          <w:p w:rsidR="00343BA6" w:rsidRPr="0080209C" w:rsidRDefault="00343BA6" w:rsidP="00C35A3B">
            <w:pPr>
              <w:jc w:val="both"/>
              <w:rPr>
                <w:sz w:val="24"/>
                <w:szCs w:val="24"/>
              </w:rPr>
            </w:pPr>
            <w:proofErr w:type="gramStart"/>
            <w:r w:rsidRPr="0080209C">
              <w:rPr>
                <w:sz w:val="24"/>
                <w:szCs w:val="24"/>
              </w:rPr>
              <w:t>Представления подлежат рассмотрению и исполнению должностными лицами, которым они направлены, в течение 1 месяца со дня получения, с обязательным уведомлением Счетной палаты в письменной форме о принятых решения и мерах при необходимости с подтверждающими копиями документов).</w:t>
            </w:r>
            <w:proofErr w:type="gramEnd"/>
          </w:p>
          <w:p w:rsidR="00343BA6" w:rsidRPr="0080209C" w:rsidRDefault="00343BA6" w:rsidP="00C35A3B">
            <w:pPr>
              <w:jc w:val="both"/>
              <w:rPr>
                <w:sz w:val="24"/>
                <w:szCs w:val="24"/>
              </w:rPr>
            </w:pPr>
            <w:proofErr w:type="gramStart"/>
            <w:r w:rsidRPr="0080209C">
              <w:rPr>
                <w:sz w:val="24"/>
                <w:szCs w:val="24"/>
              </w:rPr>
              <w:t>За своевременностью получения ответа о принятых мерах проверяемым объектом по устранению нарушений и недостатков, указанных в представлении, персонально отвечает ответственный исполнитель контрольного или экспертно-аналитического мероприятия, а в случае его отсутствия (по причине болезни, отпуска, командировки), ответственность возлагается в порядке подчиненности на координатора контрольного или экспертно-аналитического мероприятия – начальника отдела</w:t>
            </w:r>
            <w:r>
              <w:rPr>
                <w:sz w:val="24"/>
                <w:szCs w:val="24"/>
              </w:rPr>
              <w:t>,</w:t>
            </w:r>
            <w:r w:rsidRPr="0080209C">
              <w:rPr>
                <w:sz w:val="24"/>
                <w:szCs w:val="24"/>
              </w:rPr>
              <w:t xml:space="preserve"> курирующего мероприятие</w:t>
            </w:r>
            <w:r>
              <w:rPr>
                <w:sz w:val="24"/>
                <w:szCs w:val="24"/>
              </w:rPr>
              <w:t>,</w:t>
            </w:r>
            <w:r w:rsidRPr="0080209C">
              <w:rPr>
                <w:sz w:val="24"/>
                <w:szCs w:val="24"/>
              </w:rPr>
              <w:t xml:space="preserve"> или заместителя председателя Счетной палаты.</w:t>
            </w:r>
            <w:proofErr w:type="gramEnd"/>
          </w:p>
          <w:p w:rsidR="00343BA6" w:rsidRPr="0080209C" w:rsidRDefault="00343BA6" w:rsidP="00C35A3B">
            <w:pPr>
              <w:jc w:val="both"/>
              <w:rPr>
                <w:sz w:val="24"/>
                <w:szCs w:val="24"/>
              </w:rPr>
            </w:pPr>
            <w:r w:rsidRPr="0080209C">
              <w:rPr>
                <w:sz w:val="24"/>
                <w:szCs w:val="24"/>
              </w:rPr>
              <w:t>Начальник отдела</w:t>
            </w:r>
            <w:r>
              <w:rPr>
                <w:sz w:val="24"/>
                <w:szCs w:val="24"/>
              </w:rPr>
              <w:t>,</w:t>
            </w:r>
            <w:r w:rsidRPr="0080209C">
              <w:rPr>
                <w:sz w:val="24"/>
                <w:szCs w:val="24"/>
              </w:rPr>
              <w:t xml:space="preserve"> курирующего мероприятие</w:t>
            </w:r>
            <w:r>
              <w:rPr>
                <w:sz w:val="24"/>
                <w:szCs w:val="24"/>
              </w:rPr>
              <w:t>,</w:t>
            </w:r>
            <w:r w:rsidRPr="0080209C">
              <w:rPr>
                <w:sz w:val="24"/>
                <w:szCs w:val="24"/>
              </w:rPr>
              <w:t xml:space="preserve"> осуществляет контроль за рассмотрение и исполнением представлений и предписаний Счетной палаты.</w:t>
            </w:r>
          </w:p>
        </w:tc>
      </w:tr>
      <w:tr w:rsidR="00343BA6" w:rsidRPr="0080209C" w:rsidTr="00C35A3B">
        <w:tc>
          <w:tcPr>
            <w:tcW w:w="675" w:type="dxa"/>
          </w:tcPr>
          <w:p w:rsidR="00343BA6" w:rsidRPr="0080209C" w:rsidRDefault="00343BA6" w:rsidP="00C35A3B">
            <w:pPr>
              <w:jc w:val="center"/>
              <w:rPr>
                <w:sz w:val="24"/>
                <w:szCs w:val="24"/>
              </w:rPr>
            </w:pPr>
            <w:r w:rsidRPr="0080209C">
              <w:rPr>
                <w:sz w:val="24"/>
                <w:szCs w:val="24"/>
              </w:rPr>
              <w:t>4.2.</w:t>
            </w:r>
          </w:p>
        </w:tc>
        <w:tc>
          <w:tcPr>
            <w:tcW w:w="9607" w:type="dxa"/>
          </w:tcPr>
          <w:p w:rsidR="00343BA6" w:rsidRPr="0080209C" w:rsidRDefault="00343BA6" w:rsidP="00C35A3B">
            <w:pPr>
              <w:jc w:val="both"/>
              <w:rPr>
                <w:sz w:val="24"/>
                <w:szCs w:val="24"/>
              </w:rPr>
            </w:pPr>
            <w:r w:rsidRPr="0080209C">
              <w:rPr>
                <w:sz w:val="24"/>
                <w:szCs w:val="24"/>
              </w:rPr>
              <w:t>Проанализировать информацию, документы и материалы о результатах рассмотрения информационных писем.</w:t>
            </w:r>
          </w:p>
        </w:tc>
      </w:tr>
    </w:tbl>
    <w:p w:rsidR="00343BA6" w:rsidRPr="0080209C" w:rsidRDefault="00343BA6" w:rsidP="00343BA6">
      <w:pPr>
        <w:jc w:val="center"/>
        <w:rPr>
          <w:rFonts w:ascii="Times New Roman" w:eastAsia="Times New Roman" w:hAnsi="Times New Roman" w:cs="Times New Roman"/>
          <w:b/>
          <w:sz w:val="28"/>
          <w:szCs w:val="20"/>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outlineLvl w:val="0"/>
        <w:rPr>
          <w:rFonts w:ascii="Times New Roman" w:eastAsia="Calibri" w:hAnsi="Times New Roman" w:cs="Times New Roman"/>
          <w:sz w:val="28"/>
          <w:szCs w:val="28"/>
          <w:lang w:eastAsia="ru-RU"/>
        </w:rPr>
      </w:pPr>
    </w:p>
    <w:p w:rsidR="001D166A" w:rsidRPr="0080209C" w:rsidRDefault="0041258D" w:rsidP="001D166A">
      <w:pPr>
        <w:tabs>
          <w:tab w:val="left" w:pos="5387"/>
        </w:tabs>
        <w:autoSpaceDE w:val="0"/>
        <w:autoSpaceDN w:val="0"/>
        <w:adjustRightInd w:val="0"/>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7B5E74">
        <w:rPr>
          <w:rFonts w:ascii="Times New Roman" w:eastAsia="Calibri" w:hAnsi="Times New Roman" w:cs="Times New Roman"/>
          <w:sz w:val="28"/>
          <w:szCs w:val="28"/>
          <w:lang w:eastAsia="ru-RU"/>
        </w:rPr>
        <w:t xml:space="preserve"> </w:t>
      </w:r>
      <w:r w:rsidR="00FD27D0">
        <w:rPr>
          <w:rFonts w:ascii="Times New Roman" w:eastAsia="Calibri" w:hAnsi="Times New Roman" w:cs="Times New Roman"/>
          <w:sz w:val="28"/>
          <w:szCs w:val="28"/>
          <w:lang w:eastAsia="ru-RU"/>
        </w:rPr>
        <w:t>Приложение № 2</w:t>
      </w:r>
    </w:p>
    <w:p w:rsidR="001D166A" w:rsidRPr="0080209C" w:rsidRDefault="001D166A" w:rsidP="001D166A">
      <w:pPr>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209C">
        <w:rPr>
          <w:rFonts w:ascii="Times New Roman" w:eastAsia="Calibri" w:hAnsi="Times New Roman" w:cs="Times New Roman"/>
          <w:sz w:val="28"/>
          <w:szCs w:val="28"/>
          <w:lang w:eastAsia="ru-RU"/>
        </w:rPr>
        <w:t xml:space="preserve">к стандарту </w:t>
      </w:r>
      <w:proofErr w:type="gramStart"/>
      <w:r w:rsidRPr="0080209C">
        <w:rPr>
          <w:rFonts w:ascii="Times New Roman" w:eastAsia="Calibri" w:hAnsi="Times New Roman" w:cs="Times New Roman"/>
          <w:sz w:val="28"/>
          <w:szCs w:val="28"/>
          <w:lang w:eastAsia="ru-RU"/>
        </w:rPr>
        <w:t>внешнего</w:t>
      </w:r>
      <w:proofErr w:type="gramEnd"/>
      <w:r w:rsidRPr="0080209C">
        <w:rPr>
          <w:rFonts w:ascii="Times New Roman" w:eastAsia="Calibri" w:hAnsi="Times New Roman" w:cs="Times New Roman"/>
          <w:sz w:val="28"/>
          <w:szCs w:val="28"/>
          <w:lang w:eastAsia="ru-RU"/>
        </w:rPr>
        <w:t xml:space="preserve"> муниципального </w:t>
      </w:r>
    </w:p>
    <w:p w:rsidR="001D166A" w:rsidRPr="0080209C" w:rsidRDefault="001D166A" w:rsidP="001D166A">
      <w:pPr>
        <w:tabs>
          <w:tab w:val="left" w:pos="5387"/>
          <w:tab w:val="left" w:pos="5529"/>
        </w:tabs>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209C">
        <w:rPr>
          <w:rFonts w:ascii="Times New Roman" w:eastAsia="Calibri" w:hAnsi="Times New Roman" w:cs="Times New Roman"/>
          <w:sz w:val="28"/>
          <w:szCs w:val="28"/>
          <w:lang w:eastAsia="ru-RU"/>
        </w:rPr>
        <w:t xml:space="preserve">финансового контроля </w:t>
      </w:r>
      <w:r>
        <w:rPr>
          <w:rFonts w:ascii="Times New Roman" w:eastAsia="Calibri" w:hAnsi="Times New Roman" w:cs="Times New Roman"/>
          <w:sz w:val="28"/>
          <w:szCs w:val="28"/>
          <w:lang w:eastAsia="ru-RU"/>
        </w:rPr>
        <w:t>СФК 2/2022</w:t>
      </w:r>
    </w:p>
    <w:p w:rsidR="001D166A" w:rsidRPr="0080209C" w:rsidRDefault="001D166A" w:rsidP="001D166A">
      <w:pPr>
        <w:tabs>
          <w:tab w:val="left" w:pos="5387"/>
        </w:tabs>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209C">
        <w:rPr>
          <w:rFonts w:ascii="Times New Roman" w:eastAsia="Calibri" w:hAnsi="Times New Roman" w:cs="Times New Roman"/>
          <w:sz w:val="28"/>
          <w:szCs w:val="28"/>
          <w:lang w:eastAsia="ru-RU"/>
        </w:rPr>
        <w:t>«Аудит эффективности»,</w:t>
      </w:r>
    </w:p>
    <w:p w:rsidR="001D166A" w:rsidRPr="0080209C" w:rsidRDefault="001D166A" w:rsidP="001D166A">
      <w:pPr>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Pr="0080209C">
        <w:rPr>
          <w:rFonts w:ascii="Times New Roman" w:eastAsia="Calibri" w:hAnsi="Times New Roman" w:cs="Times New Roman"/>
          <w:sz w:val="28"/>
          <w:szCs w:val="28"/>
          <w:lang w:eastAsia="ru-RU"/>
        </w:rPr>
        <w:t>утвержденному</w:t>
      </w:r>
      <w:proofErr w:type="gramEnd"/>
      <w:r w:rsidRPr="0080209C">
        <w:rPr>
          <w:rFonts w:ascii="Times New Roman" w:eastAsia="Calibri" w:hAnsi="Times New Roman" w:cs="Times New Roman"/>
          <w:sz w:val="28"/>
          <w:szCs w:val="28"/>
          <w:lang w:eastAsia="ru-RU"/>
        </w:rPr>
        <w:t xml:space="preserve"> решением</w:t>
      </w:r>
    </w:p>
    <w:p w:rsidR="001D166A" w:rsidRPr="0080209C" w:rsidRDefault="001D166A" w:rsidP="001D166A">
      <w:pPr>
        <w:tabs>
          <w:tab w:val="left" w:pos="5387"/>
        </w:tabs>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209C">
        <w:rPr>
          <w:rFonts w:ascii="Times New Roman" w:eastAsia="Calibri" w:hAnsi="Times New Roman" w:cs="Times New Roman"/>
          <w:sz w:val="28"/>
          <w:szCs w:val="28"/>
          <w:lang w:eastAsia="ru-RU"/>
        </w:rPr>
        <w:t>Коллегии Счетной палаты</w:t>
      </w:r>
    </w:p>
    <w:p w:rsidR="001D166A" w:rsidRPr="0080209C" w:rsidRDefault="001D166A" w:rsidP="001D166A">
      <w:pPr>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209C">
        <w:rPr>
          <w:rFonts w:ascii="Times New Roman" w:eastAsia="Calibri" w:hAnsi="Times New Roman" w:cs="Times New Roman"/>
          <w:sz w:val="28"/>
          <w:szCs w:val="28"/>
          <w:lang w:eastAsia="ru-RU"/>
        </w:rPr>
        <w:t>города Липецка</w:t>
      </w:r>
    </w:p>
    <w:p w:rsidR="001D166A" w:rsidRPr="0080209C" w:rsidRDefault="001D166A" w:rsidP="001D166A">
      <w:pPr>
        <w:tabs>
          <w:tab w:val="left" w:pos="5387"/>
        </w:tabs>
        <w:autoSpaceDE w:val="0"/>
        <w:autoSpaceDN w:val="0"/>
        <w:adjustRightInd w:val="0"/>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209C">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25.03.2022 № 2</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bookmarkStart w:id="18" w:name="Par168"/>
      <w:bookmarkEnd w:id="18"/>
      <w:r w:rsidRPr="0080209C">
        <w:rPr>
          <w:rFonts w:ascii="Times New Roman" w:eastAsia="Calibri" w:hAnsi="Times New Roman" w:cs="Times New Roman"/>
          <w:sz w:val="28"/>
          <w:szCs w:val="28"/>
          <w:lang w:eastAsia="ru-RU"/>
        </w:rPr>
        <w:t>Примерная форма фиксации</w:t>
      </w:r>
    </w:p>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результатов и использованных ресурсов</w:t>
      </w:r>
    </w:p>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при разработке критериев</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FD27D0" w:rsidP="0080209C">
      <w:pPr>
        <w:autoSpaceDE w:val="0"/>
        <w:autoSpaceDN w:val="0"/>
        <w:adjustRightInd w:val="0"/>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I. </w:t>
      </w:r>
      <w:r w:rsidR="0080209C" w:rsidRPr="0080209C">
        <w:rPr>
          <w:rFonts w:ascii="Times New Roman" w:eastAsia="Calibri" w:hAnsi="Times New Roman" w:cs="Times New Roman"/>
          <w:sz w:val="28"/>
          <w:szCs w:val="28"/>
          <w:lang w:eastAsia="ru-RU"/>
        </w:rPr>
        <w:t>Результаты</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8"/>
        <w:gridCol w:w="1560"/>
        <w:gridCol w:w="1546"/>
        <w:gridCol w:w="2763"/>
      </w:tblGrid>
      <w:tr w:rsidR="0080209C" w:rsidRPr="0080209C" w:rsidTr="00065B25">
        <w:tc>
          <w:tcPr>
            <w:tcW w:w="4258"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Наименование показателя (индикатора), характеризующего результат</w:t>
            </w:r>
          </w:p>
        </w:tc>
        <w:tc>
          <w:tcPr>
            <w:tcW w:w="1560"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Единица измерения</w:t>
            </w:r>
          </w:p>
        </w:tc>
        <w:tc>
          <w:tcPr>
            <w:tcW w:w="1546"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Плановое значение</w:t>
            </w:r>
          </w:p>
        </w:tc>
        <w:tc>
          <w:tcPr>
            <w:tcW w:w="2763"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Фактическое значение</w:t>
            </w:r>
          </w:p>
        </w:tc>
      </w:tr>
      <w:tr w:rsidR="0080209C" w:rsidRPr="0080209C" w:rsidTr="00065B25">
        <w:tc>
          <w:tcPr>
            <w:tcW w:w="4258"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«M»</w:t>
            </w:r>
          </w:p>
        </w:tc>
        <w:tc>
          <w:tcPr>
            <w:tcW w:w="1560"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единиц</w:t>
            </w:r>
          </w:p>
        </w:tc>
        <w:tc>
          <w:tcPr>
            <w:tcW w:w="1546"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proofErr w:type="spellStart"/>
            <w:proofErr w:type="gramStart"/>
            <w:r w:rsidRPr="0080209C">
              <w:rPr>
                <w:rFonts w:ascii="Times New Roman" w:eastAsia="Calibri" w:hAnsi="Times New Roman" w:cs="Times New Roman"/>
                <w:sz w:val="28"/>
                <w:szCs w:val="28"/>
                <w:lang w:eastAsia="ru-RU"/>
              </w:rPr>
              <w:t>N</w:t>
            </w:r>
            <w:proofErr w:type="gramEnd"/>
            <w:r w:rsidRPr="0080209C">
              <w:rPr>
                <w:rFonts w:ascii="Times New Roman" w:eastAsia="Calibri" w:hAnsi="Times New Roman" w:cs="Times New Roman"/>
                <w:sz w:val="28"/>
                <w:szCs w:val="28"/>
                <w:vertAlign w:val="subscript"/>
                <w:lang w:eastAsia="ru-RU"/>
              </w:rPr>
              <w:t>п</w:t>
            </w:r>
            <w:proofErr w:type="spellEnd"/>
          </w:p>
        </w:tc>
        <w:tc>
          <w:tcPr>
            <w:tcW w:w="2763"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proofErr w:type="spellStart"/>
            <w:proofErr w:type="gramStart"/>
            <w:r w:rsidRPr="0080209C">
              <w:rPr>
                <w:rFonts w:ascii="Times New Roman" w:eastAsia="Calibri" w:hAnsi="Times New Roman" w:cs="Times New Roman"/>
                <w:sz w:val="28"/>
                <w:szCs w:val="28"/>
                <w:lang w:eastAsia="ru-RU"/>
              </w:rPr>
              <w:t>N</w:t>
            </w:r>
            <w:proofErr w:type="gramEnd"/>
            <w:r w:rsidRPr="0080209C">
              <w:rPr>
                <w:rFonts w:ascii="Times New Roman" w:eastAsia="Calibri" w:hAnsi="Times New Roman" w:cs="Times New Roman"/>
                <w:sz w:val="28"/>
                <w:szCs w:val="28"/>
                <w:vertAlign w:val="subscript"/>
                <w:lang w:eastAsia="ru-RU"/>
              </w:rPr>
              <w:t>ф</w:t>
            </w:r>
            <w:proofErr w:type="spellEnd"/>
          </w:p>
        </w:tc>
      </w:tr>
      <w:tr w:rsidR="0080209C" w:rsidRPr="0080209C" w:rsidTr="00065B25">
        <w:tc>
          <w:tcPr>
            <w:tcW w:w="4258"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процент</w:t>
            </w:r>
          </w:p>
        </w:tc>
        <w:tc>
          <w:tcPr>
            <w:tcW w:w="1546"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c>
          <w:tcPr>
            <w:tcW w:w="2763"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r>
      <w:tr w:rsidR="0080209C" w:rsidRPr="0080209C" w:rsidTr="00065B25">
        <w:tc>
          <w:tcPr>
            <w:tcW w:w="4258"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тыс. человек</w:t>
            </w:r>
          </w:p>
        </w:tc>
        <w:tc>
          <w:tcPr>
            <w:tcW w:w="1546"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c>
          <w:tcPr>
            <w:tcW w:w="2763"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r>
    </w:tbl>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FD27D0" w:rsidP="0080209C">
      <w:pPr>
        <w:autoSpaceDE w:val="0"/>
        <w:autoSpaceDN w:val="0"/>
        <w:adjustRightInd w:val="0"/>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II. </w:t>
      </w:r>
      <w:bookmarkStart w:id="19" w:name="_GoBack"/>
      <w:bookmarkEnd w:id="19"/>
      <w:r w:rsidR="0080209C" w:rsidRPr="0080209C">
        <w:rPr>
          <w:rFonts w:ascii="Times New Roman" w:eastAsia="Calibri" w:hAnsi="Times New Roman" w:cs="Times New Roman"/>
          <w:sz w:val="28"/>
          <w:szCs w:val="28"/>
          <w:lang w:eastAsia="ru-RU"/>
        </w:rPr>
        <w:t>Муниципальные и иные ресурсы</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8"/>
        <w:gridCol w:w="1560"/>
        <w:gridCol w:w="1546"/>
        <w:gridCol w:w="2763"/>
      </w:tblGrid>
      <w:tr w:rsidR="0080209C" w:rsidRPr="0080209C" w:rsidTr="00065B25">
        <w:tc>
          <w:tcPr>
            <w:tcW w:w="4258"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Наименование ресурса</w:t>
            </w:r>
          </w:p>
        </w:tc>
        <w:tc>
          <w:tcPr>
            <w:tcW w:w="1560"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Единица измерения</w:t>
            </w:r>
          </w:p>
        </w:tc>
        <w:tc>
          <w:tcPr>
            <w:tcW w:w="1546"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Плановое значение</w:t>
            </w:r>
          </w:p>
        </w:tc>
        <w:tc>
          <w:tcPr>
            <w:tcW w:w="2763"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Фактическое значение</w:t>
            </w:r>
          </w:p>
        </w:tc>
      </w:tr>
      <w:tr w:rsidR="0080209C" w:rsidRPr="0080209C" w:rsidTr="00065B25">
        <w:tc>
          <w:tcPr>
            <w:tcW w:w="4258"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«P»</w:t>
            </w:r>
          </w:p>
        </w:tc>
        <w:tc>
          <w:tcPr>
            <w:tcW w:w="1560"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тыс. рублей</w:t>
            </w:r>
          </w:p>
        </w:tc>
        <w:tc>
          <w:tcPr>
            <w:tcW w:w="1546"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proofErr w:type="spellStart"/>
            <w:proofErr w:type="gramStart"/>
            <w:r w:rsidRPr="0080209C">
              <w:rPr>
                <w:rFonts w:ascii="Times New Roman" w:eastAsia="Calibri" w:hAnsi="Times New Roman" w:cs="Times New Roman"/>
                <w:sz w:val="28"/>
                <w:szCs w:val="28"/>
                <w:lang w:eastAsia="ru-RU"/>
              </w:rPr>
              <w:t>Q</w:t>
            </w:r>
            <w:proofErr w:type="gramEnd"/>
            <w:r w:rsidRPr="0080209C">
              <w:rPr>
                <w:rFonts w:ascii="Times New Roman" w:eastAsia="Calibri" w:hAnsi="Times New Roman" w:cs="Times New Roman"/>
                <w:sz w:val="28"/>
                <w:szCs w:val="28"/>
                <w:vertAlign w:val="subscript"/>
                <w:lang w:eastAsia="ru-RU"/>
              </w:rPr>
              <w:t>п</w:t>
            </w:r>
            <w:proofErr w:type="spellEnd"/>
          </w:p>
        </w:tc>
        <w:tc>
          <w:tcPr>
            <w:tcW w:w="2763"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proofErr w:type="spellStart"/>
            <w:proofErr w:type="gramStart"/>
            <w:r w:rsidRPr="0080209C">
              <w:rPr>
                <w:rFonts w:ascii="Times New Roman" w:eastAsia="Calibri" w:hAnsi="Times New Roman" w:cs="Times New Roman"/>
                <w:sz w:val="28"/>
                <w:szCs w:val="28"/>
                <w:lang w:eastAsia="ru-RU"/>
              </w:rPr>
              <w:t>Q</w:t>
            </w:r>
            <w:proofErr w:type="gramEnd"/>
            <w:r w:rsidRPr="0080209C">
              <w:rPr>
                <w:rFonts w:ascii="Times New Roman" w:eastAsia="Calibri" w:hAnsi="Times New Roman" w:cs="Times New Roman"/>
                <w:sz w:val="28"/>
                <w:szCs w:val="28"/>
                <w:vertAlign w:val="subscript"/>
                <w:lang w:eastAsia="ru-RU"/>
              </w:rPr>
              <w:t>ф</w:t>
            </w:r>
            <w:proofErr w:type="spellEnd"/>
          </w:p>
        </w:tc>
      </w:tr>
      <w:tr w:rsidR="0080209C" w:rsidRPr="0080209C" w:rsidTr="00065B25">
        <w:tc>
          <w:tcPr>
            <w:tcW w:w="4258"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кв. метр</w:t>
            </w:r>
          </w:p>
        </w:tc>
        <w:tc>
          <w:tcPr>
            <w:tcW w:w="1546"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c>
          <w:tcPr>
            <w:tcW w:w="2763"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r>
      <w:tr w:rsidR="0080209C" w:rsidRPr="0080209C" w:rsidTr="00065B25">
        <w:tc>
          <w:tcPr>
            <w:tcW w:w="4258"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месяц</w:t>
            </w:r>
          </w:p>
        </w:tc>
        <w:tc>
          <w:tcPr>
            <w:tcW w:w="1546"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c>
          <w:tcPr>
            <w:tcW w:w="2763" w:type="dxa"/>
            <w:tcBorders>
              <w:top w:val="single" w:sz="4" w:space="0" w:color="auto"/>
              <w:left w:val="single" w:sz="4" w:space="0" w:color="auto"/>
              <w:bottom w:val="single" w:sz="4" w:space="0" w:color="auto"/>
              <w:right w:val="single" w:sz="4" w:space="0" w:color="auto"/>
            </w:tcBorders>
          </w:tcPr>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w:t>
            </w:r>
          </w:p>
        </w:tc>
      </w:tr>
    </w:tbl>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center"/>
        <w:outlineLvl w:val="1"/>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III. Критерии, конкретизированные </w:t>
      </w:r>
      <w:proofErr w:type="gramStart"/>
      <w:r w:rsidRPr="0080209C">
        <w:rPr>
          <w:rFonts w:ascii="Times New Roman" w:eastAsia="Calibri" w:hAnsi="Times New Roman" w:cs="Times New Roman"/>
          <w:sz w:val="28"/>
          <w:szCs w:val="28"/>
          <w:lang w:eastAsia="ru-RU"/>
        </w:rPr>
        <w:t>под</w:t>
      </w:r>
      <w:proofErr w:type="gramEnd"/>
      <w:r w:rsidRPr="0080209C">
        <w:rPr>
          <w:rFonts w:ascii="Times New Roman" w:eastAsia="Calibri" w:hAnsi="Times New Roman" w:cs="Times New Roman"/>
          <w:sz w:val="28"/>
          <w:szCs w:val="28"/>
          <w:lang w:eastAsia="ru-RU"/>
        </w:rPr>
        <w:t xml:space="preserve"> определенные</w:t>
      </w:r>
    </w:p>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непосредственные и (или) конечные результаты, муниципальные </w:t>
      </w:r>
    </w:p>
    <w:p w:rsidR="0080209C" w:rsidRPr="0080209C" w:rsidRDefault="0080209C" w:rsidP="0080209C">
      <w:pPr>
        <w:autoSpaceDE w:val="0"/>
        <w:autoSpaceDN w:val="0"/>
        <w:adjustRightInd w:val="0"/>
        <w:jc w:val="center"/>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и иные ресурсы</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1. Запланированные результаты (показатель «M» в значении </w:t>
      </w:r>
      <w:proofErr w:type="spellStart"/>
      <w:proofErr w:type="gramStart"/>
      <w:r w:rsidRPr="0080209C">
        <w:rPr>
          <w:rFonts w:ascii="Times New Roman" w:eastAsia="Calibri" w:hAnsi="Times New Roman" w:cs="Times New Roman"/>
          <w:sz w:val="28"/>
          <w:szCs w:val="28"/>
          <w:lang w:eastAsia="ru-RU"/>
        </w:rPr>
        <w:t>N</w:t>
      </w:r>
      <w:proofErr w:type="gramEnd"/>
      <w:r w:rsidRPr="0080209C">
        <w:rPr>
          <w:rFonts w:ascii="Times New Roman" w:eastAsia="Calibri" w:hAnsi="Times New Roman" w:cs="Times New Roman"/>
          <w:sz w:val="28"/>
          <w:szCs w:val="28"/>
          <w:vertAlign w:val="subscript"/>
          <w:lang w:eastAsia="ru-RU"/>
        </w:rPr>
        <w:t>п</w:t>
      </w:r>
      <w:proofErr w:type="spellEnd"/>
      <w:r w:rsidRPr="0080209C">
        <w:rPr>
          <w:rFonts w:ascii="Times New Roman" w:eastAsia="Calibri" w:hAnsi="Times New Roman" w:cs="Times New Roman"/>
          <w:sz w:val="28"/>
          <w:szCs w:val="28"/>
          <w:lang w:eastAsia="ru-RU"/>
        </w:rPr>
        <w:t xml:space="preserve"> единиц) достигнуты (показатель «M» в значении </w:t>
      </w:r>
      <w:proofErr w:type="spellStart"/>
      <w:r w:rsidRPr="0080209C">
        <w:rPr>
          <w:rFonts w:ascii="Times New Roman" w:eastAsia="Calibri" w:hAnsi="Times New Roman" w:cs="Times New Roman"/>
          <w:sz w:val="28"/>
          <w:szCs w:val="28"/>
          <w:lang w:eastAsia="ru-RU"/>
        </w:rPr>
        <w:t>N</w:t>
      </w:r>
      <w:r w:rsidRPr="0080209C">
        <w:rPr>
          <w:rFonts w:ascii="Times New Roman" w:eastAsia="Calibri" w:hAnsi="Times New Roman" w:cs="Times New Roman"/>
          <w:sz w:val="28"/>
          <w:szCs w:val="28"/>
          <w:vertAlign w:val="subscript"/>
          <w:lang w:eastAsia="ru-RU"/>
        </w:rPr>
        <w:t>ф</w:t>
      </w:r>
      <w:proofErr w:type="spellEnd"/>
      <w:r w:rsidRPr="0080209C">
        <w:rPr>
          <w:rFonts w:ascii="Times New Roman" w:eastAsia="Calibri" w:hAnsi="Times New Roman" w:cs="Times New Roman"/>
          <w:sz w:val="28"/>
          <w:szCs w:val="28"/>
          <w:lang w:eastAsia="ru-RU"/>
        </w:rPr>
        <w:t xml:space="preserve"> единиц) (Критерий 1).</w:t>
      </w: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lastRenderedPageBreak/>
        <w:t xml:space="preserve">2. Использование ресурсов (ресурс «P» в объеме </w:t>
      </w:r>
      <w:proofErr w:type="spellStart"/>
      <w:proofErr w:type="gramStart"/>
      <w:r w:rsidRPr="0080209C">
        <w:rPr>
          <w:rFonts w:ascii="Times New Roman" w:eastAsia="Calibri" w:hAnsi="Times New Roman" w:cs="Times New Roman"/>
          <w:sz w:val="28"/>
          <w:szCs w:val="28"/>
          <w:lang w:eastAsia="ru-RU"/>
        </w:rPr>
        <w:t>Q</w:t>
      </w:r>
      <w:proofErr w:type="gramEnd"/>
      <w:r w:rsidRPr="0080209C">
        <w:rPr>
          <w:rFonts w:ascii="Times New Roman" w:eastAsia="Calibri" w:hAnsi="Times New Roman" w:cs="Times New Roman"/>
          <w:sz w:val="28"/>
          <w:szCs w:val="28"/>
          <w:vertAlign w:val="subscript"/>
          <w:lang w:eastAsia="ru-RU"/>
        </w:rPr>
        <w:t>ф</w:t>
      </w:r>
      <w:proofErr w:type="spellEnd"/>
      <w:r w:rsidRPr="0080209C">
        <w:rPr>
          <w:rFonts w:ascii="Times New Roman" w:eastAsia="Calibri" w:hAnsi="Times New Roman" w:cs="Times New Roman"/>
          <w:sz w:val="28"/>
          <w:szCs w:val="28"/>
          <w:lang w:eastAsia="ru-RU"/>
        </w:rPr>
        <w:t xml:space="preserve"> тыс. рублей) не превышает первоначально запланированный объем (ресурс «P» в объеме </w:t>
      </w:r>
      <w:proofErr w:type="spellStart"/>
      <w:r w:rsidRPr="0080209C">
        <w:rPr>
          <w:rFonts w:ascii="Times New Roman" w:eastAsia="Calibri" w:hAnsi="Times New Roman" w:cs="Times New Roman"/>
          <w:sz w:val="28"/>
          <w:szCs w:val="28"/>
          <w:lang w:eastAsia="ru-RU"/>
        </w:rPr>
        <w:t>Q</w:t>
      </w:r>
      <w:r w:rsidRPr="0080209C">
        <w:rPr>
          <w:rFonts w:ascii="Times New Roman" w:eastAsia="Calibri" w:hAnsi="Times New Roman" w:cs="Times New Roman"/>
          <w:sz w:val="28"/>
          <w:szCs w:val="28"/>
          <w:vertAlign w:val="subscript"/>
          <w:lang w:eastAsia="ru-RU"/>
        </w:rPr>
        <w:t>п</w:t>
      </w:r>
      <w:proofErr w:type="spellEnd"/>
      <w:r w:rsidRPr="0080209C">
        <w:rPr>
          <w:rFonts w:ascii="Times New Roman" w:eastAsia="Calibri" w:hAnsi="Times New Roman" w:cs="Times New Roman"/>
          <w:sz w:val="28"/>
          <w:szCs w:val="28"/>
          <w:lang w:eastAsia="ru-RU"/>
        </w:rPr>
        <w:t xml:space="preserve"> тыс. рублей) (Критерий 2).</w:t>
      </w: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3. </w:t>
      </w:r>
      <w:proofErr w:type="gramStart"/>
      <w:r w:rsidRPr="0080209C">
        <w:rPr>
          <w:rFonts w:ascii="Times New Roman" w:eastAsia="Calibri" w:hAnsi="Times New Roman" w:cs="Times New Roman"/>
          <w:sz w:val="28"/>
          <w:szCs w:val="28"/>
          <w:lang w:eastAsia="ru-RU"/>
        </w:rPr>
        <w:t xml:space="preserve">При оценке результативности - возможность добиться лучших результатов (по количеству и (или) качеству; принципиально иных результатов, в том числе для полноценного использования выгодоприобретателями) (показатель «M» в значении, лучшем, чем достигнутое </w:t>
      </w:r>
      <w:proofErr w:type="spellStart"/>
      <w:r w:rsidRPr="0080209C">
        <w:rPr>
          <w:rFonts w:ascii="Times New Roman" w:eastAsia="Calibri" w:hAnsi="Times New Roman" w:cs="Times New Roman"/>
          <w:sz w:val="28"/>
          <w:szCs w:val="28"/>
          <w:lang w:eastAsia="ru-RU"/>
        </w:rPr>
        <w:t>N</w:t>
      </w:r>
      <w:r w:rsidRPr="0080209C">
        <w:rPr>
          <w:rFonts w:ascii="Times New Roman" w:eastAsia="Calibri" w:hAnsi="Times New Roman" w:cs="Times New Roman"/>
          <w:sz w:val="28"/>
          <w:szCs w:val="28"/>
          <w:vertAlign w:val="subscript"/>
          <w:lang w:eastAsia="ru-RU"/>
        </w:rPr>
        <w:t>ф</w:t>
      </w:r>
      <w:proofErr w:type="spellEnd"/>
      <w:r w:rsidRPr="0080209C">
        <w:rPr>
          <w:rFonts w:ascii="Times New Roman" w:eastAsia="Calibri" w:hAnsi="Times New Roman" w:cs="Times New Roman"/>
          <w:sz w:val="28"/>
          <w:szCs w:val="28"/>
          <w:lang w:eastAsia="ru-RU"/>
        </w:rPr>
        <w:t xml:space="preserve"> единиц (по качеству и (или) количеству;</w:t>
      </w:r>
      <w:proofErr w:type="gramEnd"/>
      <w:r w:rsidRPr="0080209C">
        <w:rPr>
          <w:rFonts w:ascii="Times New Roman" w:eastAsia="Calibri" w:hAnsi="Times New Roman" w:cs="Times New Roman"/>
          <w:sz w:val="28"/>
          <w:szCs w:val="28"/>
          <w:lang w:eastAsia="ru-RU"/>
        </w:rPr>
        <w:t xml:space="preserve"> показатель конечного результата вместо непосредственного) за счет использованных ресурсов или аналогичных ресурсов (ресурс «P» в объеме </w:t>
      </w:r>
      <w:proofErr w:type="spellStart"/>
      <w:proofErr w:type="gramStart"/>
      <w:r w:rsidRPr="0080209C">
        <w:rPr>
          <w:rFonts w:ascii="Times New Roman" w:eastAsia="Calibri" w:hAnsi="Times New Roman" w:cs="Times New Roman"/>
          <w:sz w:val="28"/>
          <w:szCs w:val="28"/>
          <w:lang w:eastAsia="ru-RU"/>
        </w:rPr>
        <w:t>Q</w:t>
      </w:r>
      <w:proofErr w:type="gramEnd"/>
      <w:r w:rsidRPr="0080209C">
        <w:rPr>
          <w:rFonts w:ascii="Times New Roman" w:eastAsia="Calibri" w:hAnsi="Times New Roman" w:cs="Times New Roman"/>
          <w:sz w:val="28"/>
          <w:szCs w:val="28"/>
          <w:vertAlign w:val="subscript"/>
          <w:lang w:eastAsia="ru-RU"/>
        </w:rPr>
        <w:t>ф</w:t>
      </w:r>
      <w:proofErr w:type="spellEnd"/>
      <w:r w:rsidRPr="0080209C">
        <w:rPr>
          <w:rFonts w:ascii="Times New Roman" w:eastAsia="Calibri" w:hAnsi="Times New Roman" w:cs="Times New Roman"/>
          <w:sz w:val="28"/>
          <w:szCs w:val="28"/>
          <w:lang w:eastAsia="ru-RU"/>
        </w:rPr>
        <w:t xml:space="preserve"> тыс. рублей или иной ресурс, аналогичный по объему) отсутствует (Критерий 3А);</w:t>
      </w: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при оценке экономности - возможность использования меньшего ресурса (ресурс «P» в объеме, меньшем, чем использовано </w:t>
      </w:r>
      <w:proofErr w:type="spellStart"/>
      <w:proofErr w:type="gramStart"/>
      <w:r w:rsidRPr="0080209C">
        <w:rPr>
          <w:rFonts w:ascii="Times New Roman" w:eastAsia="Calibri" w:hAnsi="Times New Roman" w:cs="Times New Roman"/>
          <w:sz w:val="28"/>
          <w:szCs w:val="28"/>
          <w:lang w:eastAsia="ru-RU"/>
        </w:rPr>
        <w:t>Q</w:t>
      </w:r>
      <w:proofErr w:type="gramEnd"/>
      <w:r w:rsidRPr="0080209C">
        <w:rPr>
          <w:rFonts w:ascii="Times New Roman" w:eastAsia="Calibri" w:hAnsi="Times New Roman" w:cs="Times New Roman"/>
          <w:sz w:val="28"/>
          <w:szCs w:val="28"/>
          <w:vertAlign w:val="subscript"/>
          <w:lang w:eastAsia="ru-RU"/>
        </w:rPr>
        <w:t>п</w:t>
      </w:r>
      <w:proofErr w:type="spellEnd"/>
      <w:r w:rsidRPr="0080209C">
        <w:rPr>
          <w:rFonts w:ascii="Times New Roman" w:eastAsia="Calibri" w:hAnsi="Times New Roman" w:cs="Times New Roman"/>
          <w:sz w:val="28"/>
          <w:szCs w:val="28"/>
          <w:lang w:eastAsia="ru-RU"/>
        </w:rPr>
        <w:t xml:space="preserve"> тыс. рублей, или иной ресурс в меньшем объеме) для достижения полученного результата (показатель «M» в значении </w:t>
      </w:r>
      <w:proofErr w:type="spellStart"/>
      <w:r w:rsidRPr="0080209C">
        <w:rPr>
          <w:rFonts w:ascii="Times New Roman" w:eastAsia="Calibri" w:hAnsi="Times New Roman" w:cs="Times New Roman"/>
          <w:sz w:val="28"/>
          <w:szCs w:val="28"/>
          <w:lang w:eastAsia="ru-RU"/>
        </w:rPr>
        <w:t>N</w:t>
      </w:r>
      <w:r w:rsidRPr="0080209C">
        <w:rPr>
          <w:rFonts w:ascii="Times New Roman" w:eastAsia="Calibri" w:hAnsi="Times New Roman" w:cs="Times New Roman"/>
          <w:sz w:val="28"/>
          <w:szCs w:val="28"/>
          <w:vertAlign w:val="subscript"/>
          <w:lang w:eastAsia="ru-RU"/>
        </w:rPr>
        <w:t>ф</w:t>
      </w:r>
      <w:proofErr w:type="spellEnd"/>
      <w:r w:rsidRPr="0080209C">
        <w:rPr>
          <w:rFonts w:ascii="Times New Roman" w:eastAsia="Calibri" w:hAnsi="Times New Roman" w:cs="Times New Roman"/>
          <w:sz w:val="28"/>
          <w:szCs w:val="28"/>
          <w:lang w:eastAsia="ru-RU"/>
        </w:rPr>
        <w:t xml:space="preserve"> единиц) отсутствует (Критерий 3Б).</w:t>
      </w:r>
    </w:p>
    <w:p w:rsidR="0080209C" w:rsidRPr="0080209C" w:rsidRDefault="0080209C" w:rsidP="0080209C">
      <w:pPr>
        <w:autoSpaceDE w:val="0"/>
        <w:autoSpaceDN w:val="0"/>
        <w:adjustRightInd w:val="0"/>
        <w:ind w:firstLine="540"/>
        <w:jc w:val="both"/>
        <w:rPr>
          <w:rFonts w:ascii="Times New Roman" w:eastAsia="Calibri" w:hAnsi="Times New Roman" w:cs="Times New Roman"/>
          <w:sz w:val="28"/>
          <w:szCs w:val="28"/>
          <w:lang w:eastAsia="ru-RU"/>
        </w:rPr>
      </w:pPr>
      <w:r w:rsidRPr="0080209C">
        <w:rPr>
          <w:rFonts w:ascii="Times New Roman" w:eastAsia="Calibri" w:hAnsi="Times New Roman" w:cs="Times New Roman"/>
          <w:sz w:val="28"/>
          <w:szCs w:val="28"/>
          <w:lang w:eastAsia="ru-RU"/>
        </w:rPr>
        <w:t xml:space="preserve">4. Необходимость дополнительных ресурсов (иных видов ресурсов, дополнительных ресурсов к ресурсу «P» в плановом объеме </w:t>
      </w:r>
      <w:proofErr w:type="spellStart"/>
      <w:proofErr w:type="gramStart"/>
      <w:r w:rsidRPr="0080209C">
        <w:rPr>
          <w:rFonts w:ascii="Times New Roman" w:eastAsia="Calibri" w:hAnsi="Times New Roman" w:cs="Times New Roman"/>
          <w:sz w:val="28"/>
          <w:szCs w:val="28"/>
          <w:lang w:eastAsia="ru-RU"/>
        </w:rPr>
        <w:t>Q</w:t>
      </w:r>
      <w:proofErr w:type="gramEnd"/>
      <w:r w:rsidRPr="0080209C">
        <w:rPr>
          <w:rFonts w:ascii="Times New Roman" w:eastAsia="Calibri" w:hAnsi="Times New Roman" w:cs="Times New Roman"/>
          <w:sz w:val="28"/>
          <w:szCs w:val="28"/>
          <w:vertAlign w:val="subscript"/>
          <w:lang w:eastAsia="ru-RU"/>
        </w:rPr>
        <w:t>п</w:t>
      </w:r>
      <w:proofErr w:type="spellEnd"/>
      <w:r w:rsidRPr="0080209C">
        <w:rPr>
          <w:rFonts w:ascii="Times New Roman" w:eastAsia="Calibri" w:hAnsi="Times New Roman" w:cs="Times New Roman"/>
          <w:sz w:val="28"/>
          <w:szCs w:val="28"/>
          <w:lang w:eastAsia="ru-RU"/>
        </w:rPr>
        <w:t xml:space="preserve"> тыс. рублей, имеющемся в распоряжении) для достижения запланированных или лучших, чем запланировано, результатов (по количеству и (или) качеству; принципиально иных результатов, в том числе для полноценного использования выгодоприобретателями) (показатель «M» в значении, лучшем, чем </w:t>
      </w:r>
      <w:proofErr w:type="gramStart"/>
      <w:r w:rsidRPr="0080209C">
        <w:rPr>
          <w:rFonts w:ascii="Times New Roman" w:eastAsia="Calibri" w:hAnsi="Times New Roman" w:cs="Times New Roman"/>
          <w:sz w:val="28"/>
          <w:szCs w:val="28"/>
          <w:lang w:eastAsia="ru-RU"/>
        </w:rPr>
        <w:t>плановое</w:t>
      </w:r>
      <w:proofErr w:type="gramEnd"/>
      <w:r w:rsidRPr="0080209C">
        <w:rPr>
          <w:rFonts w:ascii="Times New Roman" w:eastAsia="Calibri" w:hAnsi="Times New Roman" w:cs="Times New Roman"/>
          <w:sz w:val="28"/>
          <w:szCs w:val="28"/>
          <w:lang w:eastAsia="ru-RU"/>
        </w:rPr>
        <w:t xml:space="preserve"> </w:t>
      </w:r>
      <w:proofErr w:type="spellStart"/>
      <w:r w:rsidRPr="0080209C">
        <w:rPr>
          <w:rFonts w:ascii="Times New Roman" w:eastAsia="Calibri" w:hAnsi="Times New Roman" w:cs="Times New Roman"/>
          <w:sz w:val="28"/>
          <w:szCs w:val="28"/>
          <w:lang w:eastAsia="ru-RU"/>
        </w:rPr>
        <w:t>N</w:t>
      </w:r>
      <w:r w:rsidRPr="0080209C">
        <w:rPr>
          <w:rFonts w:ascii="Times New Roman" w:eastAsia="Calibri" w:hAnsi="Times New Roman" w:cs="Times New Roman"/>
          <w:sz w:val="28"/>
          <w:szCs w:val="28"/>
          <w:vertAlign w:val="subscript"/>
          <w:lang w:eastAsia="ru-RU"/>
        </w:rPr>
        <w:t>п</w:t>
      </w:r>
      <w:proofErr w:type="spellEnd"/>
      <w:r w:rsidRPr="0080209C">
        <w:rPr>
          <w:rFonts w:ascii="Times New Roman" w:eastAsia="Calibri" w:hAnsi="Times New Roman" w:cs="Times New Roman"/>
          <w:sz w:val="28"/>
          <w:szCs w:val="28"/>
          <w:lang w:eastAsia="ru-RU"/>
        </w:rPr>
        <w:t xml:space="preserve"> единиц, чем достигнутое </w:t>
      </w:r>
      <w:proofErr w:type="spellStart"/>
      <w:r w:rsidRPr="0080209C">
        <w:rPr>
          <w:rFonts w:ascii="Times New Roman" w:eastAsia="Calibri" w:hAnsi="Times New Roman" w:cs="Times New Roman"/>
          <w:sz w:val="28"/>
          <w:szCs w:val="28"/>
          <w:lang w:eastAsia="ru-RU"/>
        </w:rPr>
        <w:t>N</w:t>
      </w:r>
      <w:r w:rsidRPr="0080209C">
        <w:rPr>
          <w:rFonts w:ascii="Times New Roman" w:eastAsia="Calibri" w:hAnsi="Times New Roman" w:cs="Times New Roman"/>
          <w:sz w:val="28"/>
          <w:szCs w:val="28"/>
          <w:vertAlign w:val="subscript"/>
          <w:lang w:eastAsia="ru-RU"/>
        </w:rPr>
        <w:t>ф</w:t>
      </w:r>
      <w:proofErr w:type="spellEnd"/>
      <w:r w:rsidRPr="0080209C">
        <w:rPr>
          <w:rFonts w:ascii="Times New Roman" w:eastAsia="Calibri" w:hAnsi="Times New Roman" w:cs="Times New Roman"/>
          <w:sz w:val="28"/>
          <w:szCs w:val="28"/>
          <w:lang w:eastAsia="ru-RU"/>
        </w:rPr>
        <w:t xml:space="preserve"> единиц (по качеству и/или количеству; показатель конечного результата вместо непосредственного) отсутствует (Критерий 4).</w:t>
      </w: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80209C" w:rsidRPr="0080209C" w:rsidRDefault="0080209C" w:rsidP="0080209C">
      <w:pPr>
        <w:autoSpaceDE w:val="0"/>
        <w:autoSpaceDN w:val="0"/>
        <w:adjustRightInd w:val="0"/>
        <w:jc w:val="both"/>
        <w:rPr>
          <w:rFonts w:ascii="Times New Roman" w:eastAsia="Calibri" w:hAnsi="Times New Roman" w:cs="Times New Roman"/>
          <w:sz w:val="28"/>
          <w:szCs w:val="28"/>
          <w:lang w:eastAsia="ru-RU"/>
        </w:rPr>
      </w:pPr>
    </w:p>
    <w:p w:rsidR="006D0C29" w:rsidRDefault="006D0C29"/>
    <w:sectPr w:rsidR="006D0C29" w:rsidSect="00065B25">
      <w:headerReference w:type="even" r:id="rId16"/>
      <w:headerReference w:type="default" r:id="rId17"/>
      <w:pgSz w:w="11906" w:h="16838"/>
      <w:pgMar w:top="709" w:right="991" w:bottom="1135" w:left="849"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E8" w:rsidRDefault="005B71E8">
      <w:r>
        <w:separator/>
      </w:r>
    </w:p>
  </w:endnote>
  <w:endnote w:type="continuationSeparator" w:id="0">
    <w:p w:rsidR="005B71E8" w:rsidRDefault="005B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E8" w:rsidRDefault="005B71E8">
      <w:r>
        <w:separator/>
      </w:r>
    </w:p>
  </w:footnote>
  <w:footnote w:type="continuationSeparator" w:id="0">
    <w:p w:rsidR="005B71E8" w:rsidRDefault="005B7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4B" w:rsidRDefault="00C50C4B" w:rsidP="00065B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50C4B" w:rsidRDefault="00C50C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4B" w:rsidRDefault="00C50C4B" w:rsidP="00065B25">
    <w:pPr>
      <w:pStyle w:val="a3"/>
      <w:jc w:val="center"/>
    </w:pPr>
    <w:r>
      <w:rPr>
        <w:rStyle w:val="a5"/>
      </w:rPr>
      <w:fldChar w:fldCharType="begin"/>
    </w:r>
    <w:r>
      <w:rPr>
        <w:rStyle w:val="a5"/>
      </w:rPr>
      <w:instrText xml:space="preserve"> PAGE </w:instrText>
    </w:r>
    <w:r>
      <w:rPr>
        <w:rStyle w:val="a5"/>
      </w:rPr>
      <w:fldChar w:fldCharType="separate"/>
    </w:r>
    <w:r w:rsidR="00FD27D0">
      <w:rPr>
        <w:rStyle w:val="a5"/>
        <w:noProof/>
      </w:rPr>
      <w:t>29</w:t>
    </w:r>
    <w:r>
      <w:rPr>
        <w:rStyle w:val="a5"/>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C0E99"/>
    <w:multiLevelType w:val="hybridMultilevel"/>
    <w:tmpl w:val="DA9661BE"/>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40"/>
    <w:rsid w:val="00000E57"/>
    <w:rsid w:val="00001059"/>
    <w:rsid w:val="00001945"/>
    <w:rsid w:val="00002404"/>
    <w:rsid w:val="00003856"/>
    <w:rsid w:val="00003C18"/>
    <w:rsid w:val="00004419"/>
    <w:rsid w:val="0000671D"/>
    <w:rsid w:val="00007D5E"/>
    <w:rsid w:val="00007DAC"/>
    <w:rsid w:val="0001215B"/>
    <w:rsid w:val="00012D40"/>
    <w:rsid w:val="000145DE"/>
    <w:rsid w:val="0001499E"/>
    <w:rsid w:val="000154E8"/>
    <w:rsid w:val="0001623D"/>
    <w:rsid w:val="0001626E"/>
    <w:rsid w:val="00016B76"/>
    <w:rsid w:val="00017EFC"/>
    <w:rsid w:val="0002039E"/>
    <w:rsid w:val="00020507"/>
    <w:rsid w:val="000214E9"/>
    <w:rsid w:val="00022C60"/>
    <w:rsid w:val="00025C0B"/>
    <w:rsid w:val="00026329"/>
    <w:rsid w:val="000300A2"/>
    <w:rsid w:val="000308A7"/>
    <w:rsid w:val="000317CD"/>
    <w:rsid w:val="00033CE4"/>
    <w:rsid w:val="00034534"/>
    <w:rsid w:val="000346C1"/>
    <w:rsid w:val="0003470C"/>
    <w:rsid w:val="00034A8F"/>
    <w:rsid w:val="00035B05"/>
    <w:rsid w:val="00036291"/>
    <w:rsid w:val="00036D50"/>
    <w:rsid w:val="00040A04"/>
    <w:rsid w:val="0004112B"/>
    <w:rsid w:val="0004143A"/>
    <w:rsid w:val="00045E74"/>
    <w:rsid w:val="00046A91"/>
    <w:rsid w:val="00047282"/>
    <w:rsid w:val="00047B06"/>
    <w:rsid w:val="000504C2"/>
    <w:rsid w:val="00052DEC"/>
    <w:rsid w:val="00053C1D"/>
    <w:rsid w:val="000554FC"/>
    <w:rsid w:val="00055990"/>
    <w:rsid w:val="00057E76"/>
    <w:rsid w:val="00060240"/>
    <w:rsid w:val="000617FF"/>
    <w:rsid w:val="000632ED"/>
    <w:rsid w:val="00063867"/>
    <w:rsid w:val="00063A2D"/>
    <w:rsid w:val="00065390"/>
    <w:rsid w:val="00065B25"/>
    <w:rsid w:val="00065D6C"/>
    <w:rsid w:val="00066776"/>
    <w:rsid w:val="00067905"/>
    <w:rsid w:val="000702E8"/>
    <w:rsid w:val="00070A63"/>
    <w:rsid w:val="00070FC2"/>
    <w:rsid w:val="0007142D"/>
    <w:rsid w:val="00072746"/>
    <w:rsid w:val="00072F29"/>
    <w:rsid w:val="000733DA"/>
    <w:rsid w:val="00075DD8"/>
    <w:rsid w:val="000761EE"/>
    <w:rsid w:val="00080054"/>
    <w:rsid w:val="00080BDC"/>
    <w:rsid w:val="00083E71"/>
    <w:rsid w:val="00084C05"/>
    <w:rsid w:val="000851DF"/>
    <w:rsid w:val="000858D9"/>
    <w:rsid w:val="00090931"/>
    <w:rsid w:val="00090A3D"/>
    <w:rsid w:val="000936E1"/>
    <w:rsid w:val="00095A64"/>
    <w:rsid w:val="00097128"/>
    <w:rsid w:val="000A02E2"/>
    <w:rsid w:val="000A1B2B"/>
    <w:rsid w:val="000A1F78"/>
    <w:rsid w:val="000A2D00"/>
    <w:rsid w:val="000A428A"/>
    <w:rsid w:val="000A78F4"/>
    <w:rsid w:val="000A7F94"/>
    <w:rsid w:val="000B340E"/>
    <w:rsid w:val="000B4A56"/>
    <w:rsid w:val="000B4EFA"/>
    <w:rsid w:val="000B6474"/>
    <w:rsid w:val="000C2613"/>
    <w:rsid w:val="000C2DF0"/>
    <w:rsid w:val="000C3FAA"/>
    <w:rsid w:val="000C50C5"/>
    <w:rsid w:val="000C60C4"/>
    <w:rsid w:val="000C68B4"/>
    <w:rsid w:val="000C7755"/>
    <w:rsid w:val="000D270E"/>
    <w:rsid w:val="000D3DC7"/>
    <w:rsid w:val="000D3E59"/>
    <w:rsid w:val="000D3F8F"/>
    <w:rsid w:val="000D42F6"/>
    <w:rsid w:val="000D751E"/>
    <w:rsid w:val="000D7D18"/>
    <w:rsid w:val="000E086E"/>
    <w:rsid w:val="000E21F5"/>
    <w:rsid w:val="000E23C1"/>
    <w:rsid w:val="000E2939"/>
    <w:rsid w:val="000E2B5A"/>
    <w:rsid w:val="000E36BA"/>
    <w:rsid w:val="000E5B8C"/>
    <w:rsid w:val="000E6173"/>
    <w:rsid w:val="000E6E95"/>
    <w:rsid w:val="000F08FB"/>
    <w:rsid w:val="000F1BBB"/>
    <w:rsid w:val="000F3941"/>
    <w:rsid w:val="000F399A"/>
    <w:rsid w:val="000F5749"/>
    <w:rsid w:val="000F5BD8"/>
    <w:rsid w:val="000F63C0"/>
    <w:rsid w:val="001002C2"/>
    <w:rsid w:val="0010082B"/>
    <w:rsid w:val="00102644"/>
    <w:rsid w:val="0010568C"/>
    <w:rsid w:val="00106EF1"/>
    <w:rsid w:val="0010744E"/>
    <w:rsid w:val="00111C58"/>
    <w:rsid w:val="00112DA3"/>
    <w:rsid w:val="00113831"/>
    <w:rsid w:val="00115320"/>
    <w:rsid w:val="001158A2"/>
    <w:rsid w:val="00115AFB"/>
    <w:rsid w:val="0011768E"/>
    <w:rsid w:val="00117805"/>
    <w:rsid w:val="001212A0"/>
    <w:rsid w:val="00122205"/>
    <w:rsid w:val="001227D0"/>
    <w:rsid w:val="001264D7"/>
    <w:rsid w:val="001301A9"/>
    <w:rsid w:val="00130A0C"/>
    <w:rsid w:val="00134DDE"/>
    <w:rsid w:val="00135591"/>
    <w:rsid w:val="001356B5"/>
    <w:rsid w:val="00136151"/>
    <w:rsid w:val="00136AB7"/>
    <w:rsid w:val="001378C6"/>
    <w:rsid w:val="00143928"/>
    <w:rsid w:val="0014473F"/>
    <w:rsid w:val="00147BB7"/>
    <w:rsid w:val="0015005B"/>
    <w:rsid w:val="001505E8"/>
    <w:rsid w:val="00150E0E"/>
    <w:rsid w:val="00152399"/>
    <w:rsid w:val="001524F4"/>
    <w:rsid w:val="00152B29"/>
    <w:rsid w:val="00154EE9"/>
    <w:rsid w:val="00155C9C"/>
    <w:rsid w:val="00156B58"/>
    <w:rsid w:val="00161188"/>
    <w:rsid w:val="00161430"/>
    <w:rsid w:val="00161611"/>
    <w:rsid w:val="00161B2A"/>
    <w:rsid w:val="001629C6"/>
    <w:rsid w:val="00162AD6"/>
    <w:rsid w:val="00162DC3"/>
    <w:rsid w:val="00164170"/>
    <w:rsid w:val="001659A5"/>
    <w:rsid w:val="00165EF2"/>
    <w:rsid w:val="001667AF"/>
    <w:rsid w:val="001705AA"/>
    <w:rsid w:val="00171645"/>
    <w:rsid w:val="0017168D"/>
    <w:rsid w:val="001716A7"/>
    <w:rsid w:val="001716DA"/>
    <w:rsid w:val="00172A79"/>
    <w:rsid w:val="00173944"/>
    <w:rsid w:val="001742C0"/>
    <w:rsid w:val="001747D5"/>
    <w:rsid w:val="00175CD4"/>
    <w:rsid w:val="0017673A"/>
    <w:rsid w:val="001768AA"/>
    <w:rsid w:val="0017720A"/>
    <w:rsid w:val="00181AB8"/>
    <w:rsid w:val="0018240C"/>
    <w:rsid w:val="001833E9"/>
    <w:rsid w:val="00183961"/>
    <w:rsid w:val="00183B1D"/>
    <w:rsid w:val="00183C58"/>
    <w:rsid w:val="00183D14"/>
    <w:rsid w:val="001863D5"/>
    <w:rsid w:val="0018664C"/>
    <w:rsid w:val="00190186"/>
    <w:rsid w:val="00190519"/>
    <w:rsid w:val="00191281"/>
    <w:rsid w:val="00191397"/>
    <w:rsid w:val="00192C6B"/>
    <w:rsid w:val="00193AF5"/>
    <w:rsid w:val="00193DE5"/>
    <w:rsid w:val="00193F30"/>
    <w:rsid w:val="00196042"/>
    <w:rsid w:val="001A0404"/>
    <w:rsid w:val="001A17FA"/>
    <w:rsid w:val="001A2921"/>
    <w:rsid w:val="001A39FA"/>
    <w:rsid w:val="001A4B90"/>
    <w:rsid w:val="001A5BE5"/>
    <w:rsid w:val="001A6B59"/>
    <w:rsid w:val="001A7F59"/>
    <w:rsid w:val="001B7C49"/>
    <w:rsid w:val="001C217A"/>
    <w:rsid w:val="001C316F"/>
    <w:rsid w:val="001C31E8"/>
    <w:rsid w:val="001C52E6"/>
    <w:rsid w:val="001C558E"/>
    <w:rsid w:val="001C5DE4"/>
    <w:rsid w:val="001C65C4"/>
    <w:rsid w:val="001C77AD"/>
    <w:rsid w:val="001D166A"/>
    <w:rsid w:val="001D1EBB"/>
    <w:rsid w:val="001D2989"/>
    <w:rsid w:val="001D4F43"/>
    <w:rsid w:val="001D7258"/>
    <w:rsid w:val="001E00F7"/>
    <w:rsid w:val="001E068D"/>
    <w:rsid w:val="001E071D"/>
    <w:rsid w:val="001E3613"/>
    <w:rsid w:val="001E4129"/>
    <w:rsid w:val="001E502D"/>
    <w:rsid w:val="001E55E9"/>
    <w:rsid w:val="001E579C"/>
    <w:rsid w:val="001E624C"/>
    <w:rsid w:val="001F0189"/>
    <w:rsid w:val="001F1246"/>
    <w:rsid w:val="001F33C1"/>
    <w:rsid w:val="001F33DD"/>
    <w:rsid w:val="001F3F0F"/>
    <w:rsid w:val="001F4DA9"/>
    <w:rsid w:val="001F5A53"/>
    <w:rsid w:val="001F62ED"/>
    <w:rsid w:val="001F6CA9"/>
    <w:rsid w:val="001F7FF7"/>
    <w:rsid w:val="002012B0"/>
    <w:rsid w:val="00201A15"/>
    <w:rsid w:val="002027DE"/>
    <w:rsid w:val="00203EE5"/>
    <w:rsid w:val="00206303"/>
    <w:rsid w:val="002077CD"/>
    <w:rsid w:val="002118E4"/>
    <w:rsid w:val="00211A51"/>
    <w:rsid w:val="0021517D"/>
    <w:rsid w:val="00216810"/>
    <w:rsid w:val="0021751A"/>
    <w:rsid w:val="00220F40"/>
    <w:rsid w:val="0022128D"/>
    <w:rsid w:val="002214FE"/>
    <w:rsid w:val="00222CD9"/>
    <w:rsid w:val="002233C3"/>
    <w:rsid w:val="002238BF"/>
    <w:rsid w:val="002239A8"/>
    <w:rsid w:val="00223E99"/>
    <w:rsid w:val="00224566"/>
    <w:rsid w:val="002249E9"/>
    <w:rsid w:val="00226348"/>
    <w:rsid w:val="002270E2"/>
    <w:rsid w:val="00230387"/>
    <w:rsid w:val="002306B9"/>
    <w:rsid w:val="00230B24"/>
    <w:rsid w:val="00231EF7"/>
    <w:rsid w:val="002402E0"/>
    <w:rsid w:val="00240979"/>
    <w:rsid w:val="002409C9"/>
    <w:rsid w:val="00242546"/>
    <w:rsid w:val="002428AF"/>
    <w:rsid w:val="00242B3F"/>
    <w:rsid w:val="00242CC2"/>
    <w:rsid w:val="00244806"/>
    <w:rsid w:val="00245D02"/>
    <w:rsid w:val="00245FFE"/>
    <w:rsid w:val="00246866"/>
    <w:rsid w:val="0024774F"/>
    <w:rsid w:val="00247AB2"/>
    <w:rsid w:val="002515EC"/>
    <w:rsid w:val="002517ED"/>
    <w:rsid w:val="00252BE4"/>
    <w:rsid w:val="0025538C"/>
    <w:rsid w:val="00256023"/>
    <w:rsid w:val="002564E6"/>
    <w:rsid w:val="002572E2"/>
    <w:rsid w:val="002601A1"/>
    <w:rsid w:val="0026294C"/>
    <w:rsid w:val="002655C8"/>
    <w:rsid w:val="00265724"/>
    <w:rsid w:val="00265F47"/>
    <w:rsid w:val="00266183"/>
    <w:rsid w:val="0026623B"/>
    <w:rsid w:val="002671B9"/>
    <w:rsid w:val="00271B95"/>
    <w:rsid w:val="00273AD0"/>
    <w:rsid w:val="0027648E"/>
    <w:rsid w:val="00281B0E"/>
    <w:rsid w:val="00282CA5"/>
    <w:rsid w:val="002861AD"/>
    <w:rsid w:val="0028638C"/>
    <w:rsid w:val="00286A10"/>
    <w:rsid w:val="00290BC6"/>
    <w:rsid w:val="0029236A"/>
    <w:rsid w:val="00292BD8"/>
    <w:rsid w:val="002938DD"/>
    <w:rsid w:val="002949AA"/>
    <w:rsid w:val="00294BBD"/>
    <w:rsid w:val="002951B0"/>
    <w:rsid w:val="00295CAB"/>
    <w:rsid w:val="00295F5E"/>
    <w:rsid w:val="002A0EBF"/>
    <w:rsid w:val="002A1459"/>
    <w:rsid w:val="002A15CF"/>
    <w:rsid w:val="002A2802"/>
    <w:rsid w:val="002A3E76"/>
    <w:rsid w:val="002A3FEC"/>
    <w:rsid w:val="002A402C"/>
    <w:rsid w:val="002A48B7"/>
    <w:rsid w:val="002A79E9"/>
    <w:rsid w:val="002B1217"/>
    <w:rsid w:val="002B1E69"/>
    <w:rsid w:val="002B2106"/>
    <w:rsid w:val="002B2B93"/>
    <w:rsid w:val="002B41B9"/>
    <w:rsid w:val="002B5F82"/>
    <w:rsid w:val="002B6A0D"/>
    <w:rsid w:val="002C061F"/>
    <w:rsid w:val="002C0E18"/>
    <w:rsid w:val="002C0E9C"/>
    <w:rsid w:val="002C1914"/>
    <w:rsid w:val="002C1D51"/>
    <w:rsid w:val="002C1F04"/>
    <w:rsid w:val="002C2713"/>
    <w:rsid w:val="002C5207"/>
    <w:rsid w:val="002C64D6"/>
    <w:rsid w:val="002C6715"/>
    <w:rsid w:val="002D0EB5"/>
    <w:rsid w:val="002D1081"/>
    <w:rsid w:val="002D1230"/>
    <w:rsid w:val="002D1435"/>
    <w:rsid w:val="002D1461"/>
    <w:rsid w:val="002D48EB"/>
    <w:rsid w:val="002D4B65"/>
    <w:rsid w:val="002D5739"/>
    <w:rsid w:val="002D5EF3"/>
    <w:rsid w:val="002D6657"/>
    <w:rsid w:val="002D6779"/>
    <w:rsid w:val="002D7202"/>
    <w:rsid w:val="002D7590"/>
    <w:rsid w:val="002D7D13"/>
    <w:rsid w:val="002E10A0"/>
    <w:rsid w:val="002E40B8"/>
    <w:rsid w:val="002E52D9"/>
    <w:rsid w:val="002E5A1B"/>
    <w:rsid w:val="002E7A5F"/>
    <w:rsid w:val="002E7D7D"/>
    <w:rsid w:val="002F02F3"/>
    <w:rsid w:val="002F2B10"/>
    <w:rsid w:val="002F3B7A"/>
    <w:rsid w:val="002F4150"/>
    <w:rsid w:val="002F5208"/>
    <w:rsid w:val="002F54A2"/>
    <w:rsid w:val="002F55B6"/>
    <w:rsid w:val="002F6AC0"/>
    <w:rsid w:val="002F7404"/>
    <w:rsid w:val="00300047"/>
    <w:rsid w:val="003039AF"/>
    <w:rsid w:val="00304481"/>
    <w:rsid w:val="003060C0"/>
    <w:rsid w:val="00310EE1"/>
    <w:rsid w:val="0031188B"/>
    <w:rsid w:val="00311F57"/>
    <w:rsid w:val="003138EE"/>
    <w:rsid w:val="00313E2E"/>
    <w:rsid w:val="003163C3"/>
    <w:rsid w:val="003173FA"/>
    <w:rsid w:val="00321CD1"/>
    <w:rsid w:val="00322576"/>
    <w:rsid w:val="0032278E"/>
    <w:rsid w:val="00322EAE"/>
    <w:rsid w:val="00330CC0"/>
    <w:rsid w:val="003321B7"/>
    <w:rsid w:val="0033224C"/>
    <w:rsid w:val="00333388"/>
    <w:rsid w:val="003343B3"/>
    <w:rsid w:val="00334DEB"/>
    <w:rsid w:val="00334F32"/>
    <w:rsid w:val="00335737"/>
    <w:rsid w:val="0033649D"/>
    <w:rsid w:val="00340A34"/>
    <w:rsid w:val="00340D08"/>
    <w:rsid w:val="00343BA6"/>
    <w:rsid w:val="00344FBC"/>
    <w:rsid w:val="0034593D"/>
    <w:rsid w:val="00346181"/>
    <w:rsid w:val="003469F8"/>
    <w:rsid w:val="003504BE"/>
    <w:rsid w:val="0035087A"/>
    <w:rsid w:val="00353342"/>
    <w:rsid w:val="00355349"/>
    <w:rsid w:val="0035576D"/>
    <w:rsid w:val="00356671"/>
    <w:rsid w:val="00356908"/>
    <w:rsid w:val="0035744B"/>
    <w:rsid w:val="0036150F"/>
    <w:rsid w:val="00362298"/>
    <w:rsid w:val="0036517F"/>
    <w:rsid w:val="00365187"/>
    <w:rsid w:val="003662A5"/>
    <w:rsid w:val="00366AFF"/>
    <w:rsid w:val="0036744B"/>
    <w:rsid w:val="00367BA1"/>
    <w:rsid w:val="00371455"/>
    <w:rsid w:val="00372AFF"/>
    <w:rsid w:val="00372CF5"/>
    <w:rsid w:val="00373E3E"/>
    <w:rsid w:val="0037448D"/>
    <w:rsid w:val="00374AE7"/>
    <w:rsid w:val="00375D6C"/>
    <w:rsid w:val="00376152"/>
    <w:rsid w:val="003761B3"/>
    <w:rsid w:val="00377214"/>
    <w:rsid w:val="003777CC"/>
    <w:rsid w:val="00380A6F"/>
    <w:rsid w:val="00381852"/>
    <w:rsid w:val="00384CD0"/>
    <w:rsid w:val="00385340"/>
    <w:rsid w:val="00385D95"/>
    <w:rsid w:val="00386288"/>
    <w:rsid w:val="003901AE"/>
    <w:rsid w:val="00390394"/>
    <w:rsid w:val="00390738"/>
    <w:rsid w:val="00391334"/>
    <w:rsid w:val="003A0F5E"/>
    <w:rsid w:val="003A1E67"/>
    <w:rsid w:val="003A1EF6"/>
    <w:rsid w:val="003A3620"/>
    <w:rsid w:val="003A3725"/>
    <w:rsid w:val="003A5B75"/>
    <w:rsid w:val="003B2EBA"/>
    <w:rsid w:val="003B2EEB"/>
    <w:rsid w:val="003B46EC"/>
    <w:rsid w:val="003B5597"/>
    <w:rsid w:val="003B56C1"/>
    <w:rsid w:val="003B5706"/>
    <w:rsid w:val="003B6F2D"/>
    <w:rsid w:val="003C0900"/>
    <w:rsid w:val="003C098D"/>
    <w:rsid w:val="003C2424"/>
    <w:rsid w:val="003C38DE"/>
    <w:rsid w:val="003C49C7"/>
    <w:rsid w:val="003C6535"/>
    <w:rsid w:val="003C7E24"/>
    <w:rsid w:val="003D0D8A"/>
    <w:rsid w:val="003D3B85"/>
    <w:rsid w:val="003D51BE"/>
    <w:rsid w:val="003D5D6E"/>
    <w:rsid w:val="003E0006"/>
    <w:rsid w:val="003E18B5"/>
    <w:rsid w:val="003E24CC"/>
    <w:rsid w:val="003E5557"/>
    <w:rsid w:val="003E641C"/>
    <w:rsid w:val="003E6E54"/>
    <w:rsid w:val="003E7739"/>
    <w:rsid w:val="003F08D6"/>
    <w:rsid w:val="003F0FDA"/>
    <w:rsid w:val="003F2454"/>
    <w:rsid w:val="003F2ED6"/>
    <w:rsid w:val="003F3F18"/>
    <w:rsid w:val="003F44C7"/>
    <w:rsid w:val="003F7079"/>
    <w:rsid w:val="003F7B36"/>
    <w:rsid w:val="0040008F"/>
    <w:rsid w:val="004001E1"/>
    <w:rsid w:val="004016EB"/>
    <w:rsid w:val="00401CFD"/>
    <w:rsid w:val="00401EB4"/>
    <w:rsid w:val="00404EF0"/>
    <w:rsid w:val="0040593B"/>
    <w:rsid w:val="00406D3D"/>
    <w:rsid w:val="00406FED"/>
    <w:rsid w:val="00407B41"/>
    <w:rsid w:val="0041258D"/>
    <w:rsid w:val="00412A81"/>
    <w:rsid w:val="00412B5C"/>
    <w:rsid w:val="00412D53"/>
    <w:rsid w:val="004139A8"/>
    <w:rsid w:val="00415B8F"/>
    <w:rsid w:val="00417004"/>
    <w:rsid w:val="004202C9"/>
    <w:rsid w:val="00420EC6"/>
    <w:rsid w:val="004231C3"/>
    <w:rsid w:val="004235B7"/>
    <w:rsid w:val="00424352"/>
    <w:rsid w:val="00426863"/>
    <w:rsid w:val="0042696B"/>
    <w:rsid w:val="0043034E"/>
    <w:rsid w:val="00431749"/>
    <w:rsid w:val="004319C3"/>
    <w:rsid w:val="00432F00"/>
    <w:rsid w:val="00432FC4"/>
    <w:rsid w:val="004337F1"/>
    <w:rsid w:val="00433B21"/>
    <w:rsid w:val="00435555"/>
    <w:rsid w:val="004355BB"/>
    <w:rsid w:val="004361D8"/>
    <w:rsid w:val="00437D02"/>
    <w:rsid w:val="004411FB"/>
    <w:rsid w:val="00447645"/>
    <w:rsid w:val="0045120A"/>
    <w:rsid w:val="00454BF1"/>
    <w:rsid w:val="0045530A"/>
    <w:rsid w:val="00455FE3"/>
    <w:rsid w:val="00457C5D"/>
    <w:rsid w:val="0046145D"/>
    <w:rsid w:val="00461F11"/>
    <w:rsid w:val="00462092"/>
    <w:rsid w:val="00462341"/>
    <w:rsid w:val="00464DB3"/>
    <w:rsid w:val="00464EE1"/>
    <w:rsid w:val="004662FD"/>
    <w:rsid w:val="00466674"/>
    <w:rsid w:val="00466774"/>
    <w:rsid w:val="00467469"/>
    <w:rsid w:val="004714AF"/>
    <w:rsid w:val="00471F87"/>
    <w:rsid w:val="00471FF1"/>
    <w:rsid w:val="004729C0"/>
    <w:rsid w:val="00472ADF"/>
    <w:rsid w:val="00476177"/>
    <w:rsid w:val="004778EA"/>
    <w:rsid w:val="00477AA2"/>
    <w:rsid w:val="00477BEB"/>
    <w:rsid w:val="00482D3D"/>
    <w:rsid w:val="00483376"/>
    <w:rsid w:val="004839C2"/>
    <w:rsid w:val="004847BA"/>
    <w:rsid w:val="0048710A"/>
    <w:rsid w:val="00487994"/>
    <w:rsid w:val="00490AD3"/>
    <w:rsid w:val="0049126B"/>
    <w:rsid w:val="00491553"/>
    <w:rsid w:val="00494BAC"/>
    <w:rsid w:val="00495242"/>
    <w:rsid w:val="0049530C"/>
    <w:rsid w:val="004A073B"/>
    <w:rsid w:val="004A168A"/>
    <w:rsid w:val="004A16A9"/>
    <w:rsid w:val="004A5CC2"/>
    <w:rsid w:val="004A6418"/>
    <w:rsid w:val="004B1133"/>
    <w:rsid w:val="004B1BFD"/>
    <w:rsid w:val="004B1D84"/>
    <w:rsid w:val="004B360A"/>
    <w:rsid w:val="004B3C56"/>
    <w:rsid w:val="004B414A"/>
    <w:rsid w:val="004B44F4"/>
    <w:rsid w:val="004B7A73"/>
    <w:rsid w:val="004C149D"/>
    <w:rsid w:val="004C1E6F"/>
    <w:rsid w:val="004C286B"/>
    <w:rsid w:val="004C2D27"/>
    <w:rsid w:val="004C3740"/>
    <w:rsid w:val="004C3A9C"/>
    <w:rsid w:val="004C47FA"/>
    <w:rsid w:val="004C52A3"/>
    <w:rsid w:val="004C68B9"/>
    <w:rsid w:val="004C70BA"/>
    <w:rsid w:val="004D0D3D"/>
    <w:rsid w:val="004D451D"/>
    <w:rsid w:val="004D4EA6"/>
    <w:rsid w:val="004D63F2"/>
    <w:rsid w:val="004E0E79"/>
    <w:rsid w:val="004E4C01"/>
    <w:rsid w:val="004E4D18"/>
    <w:rsid w:val="004E71A3"/>
    <w:rsid w:val="004E7C40"/>
    <w:rsid w:val="004E7DFB"/>
    <w:rsid w:val="004F0EF6"/>
    <w:rsid w:val="004F12CA"/>
    <w:rsid w:val="004F1587"/>
    <w:rsid w:val="004F3785"/>
    <w:rsid w:val="004F384F"/>
    <w:rsid w:val="004F624A"/>
    <w:rsid w:val="004F62D2"/>
    <w:rsid w:val="004F7969"/>
    <w:rsid w:val="00501B74"/>
    <w:rsid w:val="00501B7D"/>
    <w:rsid w:val="00502D9A"/>
    <w:rsid w:val="0050357C"/>
    <w:rsid w:val="00503889"/>
    <w:rsid w:val="00504357"/>
    <w:rsid w:val="005043FA"/>
    <w:rsid w:val="00505028"/>
    <w:rsid w:val="00505177"/>
    <w:rsid w:val="0050577B"/>
    <w:rsid w:val="0050635B"/>
    <w:rsid w:val="00506BB1"/>
    <w:rsid w:val="005076FE"/>
    <w:rsid w:val="0051143F"/>
    <w:rsid w:val="00512A73"/>
    <w:rsid w:val="005161BC"/>
    <w:rsid w:val="00517BB6"/>
    <w:rsid w:val="005221E1"/>
    <w:rsid w:val="00522DCD"/>
    <w:rsid w:val="00523595"/>
    <w:rsid w:val="00524D9A"/>
    <w:rsid w:val="00526C78"/>
    <w:rsid w:val="0052795E"/>
    <w:rsid w:val="00527CE4"/>
    <w:rsid w:val="005301D0"/>
    <w:rsid w:val="00531A21"/>
    <w:rsid w:val="00532466"/>
    <w:rsid w:val="00533B08"/>
    <w:rsid w:val="0053421B"/>
    <w:rsid w:val="0054042C"/>
    <w:rsid w:val="005405ED"/>
    <w:rsid w:val="00543B78"/>
    <w:rsid w:val="00543C7C"/>
    <w:rsid w:val="005441F5"/>
    <w:rsid w:val="00544A7C"/>
    <w:rsid w:val="00546765"/>
    <w:rsid w:val="005472DC"/>
    <w:rsid w:val="00553A14"/>
    <w:rsid w:val="00560459"/>
    <w:rsid w:val="005631C2"/>
    <w:rsid w:val="00564FBB"/>
    <w:rsid w:val="00565306"/>
    <w:rsid w:val="00567365"/>
    <w:rsid w:val="00570EA2"/>
    <w:rsid w:val="005742C0"/>
    <w:rsid w:val="00574ACA"/>
    <w:rsid w:val="00576EFD"/>
    <w:rsid w:val="00582242"/>
    <w:rsid w:val="00582472"/>
    <w:rsid w:val="00583BDE"/>
    <w:rsid w:val="005850A6"/>
    <w:rsid w:val="00585363"/>
    <w:rsid w:val="0058735B"/>
    <w:rsid w:val="00587528"/>
    <w:rsid w:val="005879AD"/>
    <w:rsid w:val="00591D73"/>
    <w:rsid w:val="00592516"/>
    <w:rsid w:val="0059309F"/>
    <w:rsid w:val="00595809"/>
    <w:rsid w:val="00596D7B"/>
    <w:rsid w:val="005A1233"/>
    <w:rsid w:val="005A1316"/>
    <w:rsid w:val="005A143D"/>
    <w:rsid w:val="005A2FB4"/>
    <w:rsid w:val="005A4972"/>
    <w:rsid w:val="005A54C9"/>
    <w:rsid w:val="005B21E2"/>
    <w:rsid w:val="005B25D1"/>
    <w:rsid w:val="005B35CF"/>
    <w:rsid w:val="005B3D4F"/>
    <w:rsid w:val="005B5C98"/>
    <w:rsid w:val="005B71E8"/>
    <w:rsid w:val="005B792F"/>
    <w:rsid w:val="005C0658"/>
    <w:rsid w:val="005C0D37"/>
    <w:rsid w:val="005C1453"/>
    <w:rsid w:val="005C2876"/>
    <w:rsid w:val="005C45A1"/>
    <w:rsid w:val="005C4A68"/>
    <w:rsid w:val="005C5D05"/>
    <w:rsid w:val="005C7580"/>
    <w:rsid w:val="005C7A22"/>
    <w:rsid w:val="005D011D"/>
    <w:rsid w:val="005D0D90"/>
    <w:rsid w:val="005D1040"/>
    <w:rsid w:val="005D17B5"/>
    <w:rsid w:val="005D41E4"/>
    <w:rsid w:val="005D7D34"/>
    <w:rsid w:val="005E105A"/>
    <w:rsid w:val="005E167E"/>
    <w:rsid w:val="005E1A9C"/>
    <w:rsid w:val="005E3009"/>
    <w:rsid w:val="005E7111"/>
    <w:rsid w:val="005F0138"/>
    <w:rsid w:val="005F0C08"/>
    <w:rsid w:val="005F16C8"/>
    <w:rsid w:val="005F16D6"/>
    <w:rsid w:val="005F3040"/>
    <w:rsid w:val="005F4352"/>
    <w:rsid w:val="005F43FF"/>
    <w:rsid w:val="005F4684"/>
    <w:rsid w:val="005F4E59"/>
    <w:rsid w:val="005F51F6"/>
    <w:rsid w:val="005F5A2E"/>
    <w:rsid w:val="005F70AD"/>
    <w:rsid w:val="005F7926"/>
    <w:rsid w:val="0060361C"/>
    <w:rsid w:val="00604389"/>
    <w:rsid w:val="006053DC"/>
    <w:rsid w:val="006055E7"/>
    <w:rsid w:val="006066F2"/>
    <w:rsid w:val="00606F6C"/>
    <w:rsid w:val="006100D1"/>
    <w:rsid w:val="00610403"/>
    <w:rsid w:val="006104BB"/>
    <w:rsid w:val="006115BD"/>
    <w:rsid w:val="00613191"/>
    <w:rsid w:val="0061344A"/>
    <w:rsid w:val="006134B4"/>
    <w:rsid w:val="00613BA3"/>
    <w:rsid w:val="0061436C"/>
    <w:rsid w:val="006151CE"/>
    <w:rsid w:val="00616B1A"/>
    <w:rsid w:val="0062602D"/>
    <w:rsid w:val="00627D28"/>
    <w:rsid w:val="00630276"/>
    <w:rsid w:val="006307D3"/>
    <w:rsid w:val="00630934"/>
    <w:rsid w:val="00634444"/>
    <w:rsid w:val="00636FDD"/>
    <w:rsid w:val="00640FA9"/>
    <w:rsid w:val="00641FCC"/>
    <w:rsid w:val="006429A4"/>
    <w:rsid w:val="00642F8B"/>
    <w:rsid w:val="00643EED"/>
    <w:rsid w:val="0064422F"/>
    <w:rsid w:val="00644DEB"/>
    <w:rsid w:val="006460B2"/>
    <w:rsid w:val="00646B76"/>
    <w:rsid w:val="00646F20"/>
    <w:rsid w:val="00646F22"/>
    <w:rsid w:val="00647DDD"/>
    <w:rsid w:val="00650823"/>
    <w:rsid w:val="0065105B"/>
    <w:rsid w:val="0065108B"/>
    <w:rsid w:val="0065131C"/>
    <w:rsid w:val="006534AC"/>
    <w:rsid w:val="00653DA5"/>
    <w:rsid w:val="006554D5"/>
    <w:rsid w:val="00655CC9"/>
    <w:rsid w:val="00655FE0"/>
    <w:rsid w:val="00656862"/>
    <w:rsid w:val="006575FB"/>
    <w:rsid w:val="00657FE5"/>
    <w:rsid w:val="00663378"/>
    <w:rsid w:val="0066347A"/>
    <w:rsid w:val="00663515"/>
    <w:rsid w:val="00664756"/>
    <w:rsid w:val="00664977"/>
    <w:rsid w:val="00665211"/>
    <w:rsid w:val="00666CAA"/>
    <w:rsid w:val="00666EBE"/>
    <w:rsid w:val="00670E66"/>
    <w:rsid w:val="006715C1"/>
    <w:rsid w:val="00671694"/>
    <w:rsid w:val="006716D6"/>
    <w:rsid w:val="006724BF"/>
    <w:rsid w:val="006768FA"/>
    <w:rsid w:val="00676B9D"/>
    <w:rsid w:val="00676F9E"/>
    <w:rsid w:val="00680122"/>
    <w:rsid w:val="0068345B"/>
    <w:rsid w:val="00683BDC"/>
    <w:rsid w:val="00684CBE"/>
    <w:rsid w:val="00684D1D"/>
    <w:rsid w:val="006853B4"/>
    <w:rsid w:val="00685522"/>
    <w:rsid w:val="00687111"/>
    <w:rsid w:val="00687863"/>
    <w:rsid w:val="0069093E"/>
    <w:rsid w:val="00692085"/>
    <w:rsid w:val="00696A56"/>
    <w:rsid w:val="00696F91"/>
    <w:rsid w:val="00697244"/>
    <w:rsid w:val="0069763A"/>
    <w:rsid w:val="006A20C5"/>
    <w:rsid w:val="006A24AC"/>
    <w:rsid w:val="006A3123"/>
    <w:rsid w:val="006A5B77"/>
    <w:rsid w:val="006A6C80"/>
    <w:rsid w:val="006A7540"/>
    <w:rsid w:val="006A794E"/>
    <w:rsid w:val="006B1ECF"/>
    <w:rsid w:val="006B2202"/>
    <w:rsid w:val="006B3B11"/>
    <w:rsid w:val="006C129A"/>
    <w:rsid w:val="006C33AF"/>
    <w:rsid w:val="006C390D"/>
    <w:rsid w:val="006C3CA0"/>
    <w:rsid w:val="006C66A3"/>
    <w:rsid w:val="006C6807"/>
    <w:rsid w:val="006C75E9"/>
    <w:rsid w:val="006D02F3"/>
    <w:rsid w:val="006D0C29"/>
    <w:rsid w:val="006D1FE9"/>
    <w:rsid w:val="006D2609"/>
    <w:rsid w:val="006D31F8"/>
    <w:rsid w:val="006D3D75"/>
    <w:rsid w:val="006D46FD"/>
    <w:rsid w:val="006D4DD1"/>
    <w:rsid w:val="006D5970"/>
    <w:rsid w:val="006D63A8"/>
    <w:rsid w:val="006D67E2"/>
    <w:rsid w:val="006E11C9"/>
    <w:rsid w:val="006E163D"/>
    <w:rsid w:val="006E4595"/>
    <w:rsid w:val="006E48BD"/>
    <w:rsid w:val="006E567A"/>
    <w:rsid w:val="006E56D9"/>
    <w:rsid w:val="006E5DF6"/>
    <w:rsid w:val="006E6E06"/>
    <w:rsid w:val="006F09E4"/>
    <w:rsid w:val="006F29D0"/>
    <w:rsid w:val="006F2AA0"/>
    <w:rsid w:val="006F3CA9"/>
    <w:rsid w:val="006F5738"/>
    <w:rsid w:val="006F60F0"/>
    <w:rsid w:val="006F6506"/>
    <w:rsid w:val="006F688E"/>
    <w:rsid w:val="006F7AB8"/>
    <w:rsid w:val="00701363"/>
    <w:rsid w:val="00702EB7"/>
    <w:rsid w:val="00702EF1"/>
    <w:rsid w:val="00703607"/>
    <w:rsid w:val="0070517A"/>
    <w:rsid w:val="00712436"/>
    <w:rsid w:val="007128B9"/>
    <w:rsid w:val="00713C91"/>
    <w:rsid w:val="00716415"/>
    <w:rsid w:val="00720AAB"/>
    <w:rsid w:val="00722AEC"/>
    <w:rsid w:val="00723243"/>
    <w:rsid w:val="00723A80"/>
    <w:rsid w:val="0072403E"/>
    <w:rsid w:val="007242AF"/>
    <w:rsid w:val="007242EC"/>
    <w:rsid w:val="00724495"/>
    <w:rsid w:val="007264B0"/>
    <w:rsid w:val="007276DA"/>
    <w:rsid w:val="00727DC5"/>
    <w:rsid w:val="00732CD3"/>
    <w:rsid w:val="00734547"/>
    <w:rsid w:val="00734F99"/>
    <w:rsid w:val="00737D5C"/>
    <w:rsid w:val="00740384"/>
    <w:rsid w:val="00740C1D"/>
    <w:rsid w:val="00743073"/>
    <w:rsid w:val="00744686"/>
    <w:rsid w:val="00745561"/>
    <w:rsid w:val="00750323"/>
    <w:rsid w:val="00750D87"/>
    <w:rsid w:val="00751284"/>
    <w:rsid w:val="00753836"/>
    <w:rsid w:val="00753FA6"/>
    <w:rsid w:val="00754446"/>
    <w:rsid w:val="0075495C"/>
    <w:rsid w:val="0075510A"/>
    <w:rsid w:val="007567AD"/>
    <w:rsid w:val="00757A0A"/>
    <w:rsid w:val="00760FB2"/>
    <w:rsid w:val="00761B3A"/>
    <w:rsid w:val="00761DF1"/>
    <w:rsid w:val="00761E77"/>
    <w:rsid w:val="00761FC5"/>
    <w:rsid w:val="00762722"/>
    <w:rsid w:val="00763FB5"/>
    <w:rsid w:val="00766DD3"/>
    <w:rsid w:val="007671D6"/>
    <w:rsid w:val="007679B2"/>
    <w:rsid w:val="00767C70"/>
    <w:rsid w:val="00771926"/>
    <w:rsid w:val="0077237A"/>
    <w:rsid w:val="007743ED"/>
    <w:rsid w:val="00774FE1"/>
    <w:rsid w:val="007760BD"/>
    <w:rsid w:val="00776183"/>
    <w:rsid w:val="007805EE"/>
    <w:rsid w:val="007809DC"/>
    <w:rsid w:val="00781A96"/>
    <w:rsid w:val="0078236B"/>
    <w:rsid w:val="00783113"/>
    <w:rsid w:val="007854D2"/>
    <w:rsid w:val="00785748"/>
    <w:rsid w:val="00785FED"/>
    <w:rsid w:val="007868C2"/>
    <w:rsid w:val="00786DE1"/>
    <w:rsid w:val="00793724"/>
    <w:rsid w:val="00794B46"/>
    <w:rsid w:val="007959EA"/>
    <w:rsid w:val="0079602E"/>
    <w:rsid w:val="00796B0E"/>
    <w:rsid w:val="007A67B7"/>
    <w:rsid w:val="007B011F"/>
    <w:rsid w:val="007B0256"/>
    <w:rsid w:val="007B032F"/>
    <w:rsid w:val="007B0359"/>
    <w:rsid w:val="007B0CF7"/>
    <w:rsid w:val="007B23D1"/>
    <w:rsid w:val="007B2800"/>
    <w:rsid w:val="007B2C4E"/>
    <w:rsid w:val="007B316B"/>
    <w:rsid w:val="007B5350"/>
    <w:rsid w:val="007B5E74"/>
    <w:rsid w:val="007B6632"/>
    <w:rsid w:val="007B6D74"/>
    <w:rsid w:val="007B7B7D"/>
    <w:rsid w:val="007C000D"/>
    <w:rsid w:val="007C0A58"/>
    <w:rsid w:val="007C12A8"/>
    <w:rsid w:val="007C31E4"/>
    <w:rsid w:val="007C438A"/>
    <w:rsid w:val="007C608C"/>
    <w:rsid w:val="007C7739"/>
    <w:rsid w:val="007C79D0"/>
    <w:rsid w:val="007D01DD"/>
    <w:rsid w:val="007D030B"/>
    <w:rsid w:val="007D078F"/>
    <w:rsid w:val="007D194A"/>
    <w:rsid w:val="007D3191"/>
    <w:rsid w:val="007D364C"/>
    <w:rsid w:val="007E152C"/>
    <w:rsid w:val="007E4BBA"/>
    <w:rsid w:val="007E54F7"/>
    <w:rsid w:val="007E564E"/>
    <w:rsid w:val="007E56B6"/>
    <w:rsid w:val="007E6D53"/>
    <w:rsid w:val="007E6EAB"/>
    <w:rsid w:val="007F0191"/>
    <w:rsid w:val="007F0336"/>
    <w:rsid w:val="007F0415"/>
    <w:rsid w:val="007F0748"/>
    <w:rsid w:val="007F3CB3"/>
    <w:rsid w:val="007F42A2"/>
    <w:rsid w:val="007F60D9"/>
    <w:rsid w:val="00800249"/>
    <w:rsid w:val="0080176E"/>
    <w:rsid w:val="0080209C"/>
    <w:rsid w:val="00804824"/>
    <w:rsid w:val="00804C26"/>
    <w:rsid w:val="00807C10"/>
    <w:rsid w:val="008108A6"/>
    <w:rsid w:val="00811040"/>
    <w:rsid w:val="00811277"/>
    <w:rsid w:val="00814FE6"/>
    <w:rsid w:val="00815BC9"/>
    <w:rsid w:val="00815DCF"/>
    <w:rsid w:val="00824BDE"/>
    <w:rsid w:val="00825314"/>
    <w:rsid w:val="00825DC7"/>
    <w:rsid w:val="00830C0C"/>
    <w:rsid w:val="00832A36"/>
    <w:rsid w:val="00833077"/>
    <w:rsid w:val="00833187"/>
    <w:rsid w:val="00833EF2"/>
    <w:rsid w:val="008340C9"/>
    <w:rsid w:val="00834947"/>
    <w:rsid w:val="00836F6C"/>
    <w:rsid w:val="00840179"/>
    <w:rsid w:val="00840489"/>
    <w:rsid w:val="008415C2"/>
    <w:rsid w:val="008420E8"/>
    <w:rsid w:val="008422FB"/>
    <w:rsid w:val="008423AB"/>
    <w:rsid w:val="00844708"/>
    <w:rsid w:val="00844BAC"/>
    <w:rsid w:val="0084645A"/>
    <w:rsid w:val="00846ADB"/>
    <w:rsid w:val="00846B1A"/>
    <w:rsid w:val="00847B96"/>
    <w:rsid w:val="008500C3"/>
    <w:rsid w:val="00851446"/>
    <w:rsid w:val="00853060"/>
    <w:rsid w:val="008550D2"/>
    <w:rsid w:val="00855289"/>
    <w:rsid w:val="008557AD"/>
    <w:rsid w:val="00855843"/>
    <w:rsid w:val="00856E19"/>
    <w:rsid w:val="00856FAB"/>
    <w:rsid w:val="00860079"/>
    <w:rsid w:val="00860D98"/>
    <w:rsid w:val="00862CC2"/>
    <w:rsid w:val="008640CC"/>
    <w:rsid w:val="0086446F"/>
    <w:rsid w:val="00864837"/>
    <w:rsid w:val="008648BC"/>
    <w:rsid w:val="00865F33"/>
    <w:rsid w:val="0086728B"/>
    <w:rsid w:val="00867A06"/>
    <w:rsid w:val="00872F99"/>
    <w:rsid w:val="008746D9"/>
    <w:rsid w:val="00874F17"/>
    <w:rsid w:val="00876134"/>
    <w:rsid w:val="00876F02"/>
    <w:rsid w:val="008774DA"/>
    <w:rsid w:val="00880087"/>
    <w:rsid w:val="00880403"/>
    <w:rsid w:val="008807E0"/>
    <w:rsid w:val="00880FCA"/>
    <w:rsid w:val="00881006"/>
    <w:rsid w:val="00881C21"/>
    <w:rsid w:val="008820A8"/>
    <w:rsid w:val="008821F3"/>
    <w:rsid w:val="00883622"/>
    <w:rsid w:val="00884842"/>
    <w:rsid w:val="008857FD"/>
    <w:rsid w:val="00886485"/>
    <w:rsid w:val="00886D31"/>
    <w:rsid w:val="00886E22"/>
    <w:rsid w:val="00887F78"/>
    <w:rsid w:val="00895C80"/>
    <w:rsid w:val="0089659A"/>
    <w:rsid w:val="008968A3"/>
    <w:rsid w:val="00896EDC"/>
    <w:rsid w:val="008A2A92"/>
    <w:rsid w:val="008A3478"/>
    <w:rsid w:val="008A4756"/>
    <w:rsid w:val="008A693B"/>
    <w:rsid w:val="008A6AF3"/>
    <w:rsid w:val="008B0C26"/>
    <w:rsid w:val="008B3A1D"/>
    <w:rsid w:val="008B4227"/>
    <w:rsid w:val="008B6779"/>
    <w:rsid w:val="008C22D5"/>
    <w:rsid w:val="008C4B88"/>
    <w:rsid w:val="008C555B"/>
    <w:rsid w:val="008C57CE"/>
    <w:rsid w:val="008C60B1"/>
    <w:rsid w:val="008C7DA6"/>
    <w:rsid w:val="008D0168"/>
    <w:rsid w:val="008D17C3"/>
    <w:rsid w:val="008D2005"/>
    <w:rsid w:val="008D21FE"/>
    <w:rsid w:val="008D342C"/>
    <w:rsid w:val="008D3BC2"/>
    <w:rsid w:val="008D401A"/>
    <w:rsid w:val="008D4A26"/>
    <w:rsid w:val="008D642A"/>
    <w:rsid w:val="008D64AF"/>
    <w:rsid w:val="008E1AB5"/>
    <w:rsid w:val="008E51D5"/>
    <w:rsid w:val="008E6F64"/>
    <w:rsid w:val="008E6FED"/>
    <w:rsid w:val="008F00B1"/>
    <w:rsid w:val="008F0115"/>
    <w:rsid w:val="008F0B7D"/>
    <w:rsid w:val="008F1771"/>
    <w:rsid w:val="008F1ACE"/>
    <w:rsid w:val="008F2D5B"/>
    <w:rsid w:val="008F4A47"/>
    <w:rsid w:val="008F5585"/>
    <w:rsid w:val="008F576B"/>
    <w:rsid w:val="008F58B4"/>
    <w:rsid w:val="008F5F9E"/>
    <w:rsid w:val="008F6D9A"/>
    <w:rsid w:val="00902255"/>
    <w:rsid w:val="00902F8F"/>
    <w:rsid w:val="00905F83"/>
    <w:rsid w:val="009063FD"/>
    <w:rsid w:val="009113AF"/>
    <w:rsid w:val="009127ED"/>
    <w:rsid w:val="00916BF2"/>
    <w:rsid w:val="009206B2"/>
    <w:rsid w:val="009207DA"/>
    <w:rsid w:val="00920CC0"/>
    <w:rsid w:val="00920EFB"/>
    <w:rsid w:val="009226FA"/>
    <w:rsid w:val="00923776"/>
    <w:rsid w:val="00923E58"/>
    <w:rsid w:val="00924D15"/>
    <w:rsid w:val="00925107"/>
    <w:rsid w:val="00925ED9"/>
    <w:rsid w:val="00931C28"/>
    <w:rsid w:val="00932257"/>
    <w:rsid w:val="00932C74"/>
    <w:rsid w:val="009367DB"/>
    <w:rsid w:val="00937C3F"/>
    <w:rsid w:val="00941E3A"/>
    <w:rsid w:val="00943459"/>
    <w:rsid w:val="00943666"/>
    <w:rsid w:val="00943F0B"/>
    <w:rsid w:val="00944708"/>
    <w:rsid w:val="009465B4"/>
    <w:rsid w:val="009469F4"/>
    <w:rsid w:val="00947953"/>
    <w:rsid w:val="00947A92"/>
    <w:rsid w:val="00950984"/>
    <w:rsid w:val="009519C6"/>
    <w:rsid w:val="00951A2E"/>
    <w:rsid w:val="009525DE"/>
    <w:rsid w:val="00953174"/>
    <w:rsid w:val="00957A6D"/>
    <w:rsid w:val="009604F3"/>
    <w:rsid w:val="009646BC"/>
    <w:rsid w:val="00964E51"/>
    <w:rsid w:val="009659FD"/>
    <w:rsid w:val="0096645E"/>
    <w:rsid w:val="009673F5"/>
    <w:rsid w:val="00970ED7"/>
    <w:rsid w:val="0097107F"/>
    <w:rsid w:val="009721B6"/>
    <w:rsid w:val="00975232"/>
    <w:rsid w:val="00977E65"/>
    <w:rsid w:val="00981006"/>
    <w:rsid w:val="0098126D"/>
    <w:rsid w:val="0098228D"/>
    <w:rsid w:val="00982C73"/>
    <w:rsid w:val="009831FD"/>
    <w:rsid w:val="009849B9"/>
    <w:rsid w:val="00985035"/>
    <w:rsid w:val="009853B3"/>
    <w:rsid w:val="009853CC"/>
    <w:rsid w:val="00985AF4"/>
    <w:rsid w:val="00985F5B"/>
    <w:rsid w:val="00986A92"/>
    <w:rsid w:val="00992A0A"/>
    <w:rsid w:val="00992D8D"/>
    <w:rsid w:val="00994D18"/>
    <w:rsid w:val="00994FC6"/>
    <w:rsid w:val="00996A94"/>
    <w:rsid w:val="00997964"/>
    <w:rsid w:val="009A037A"/>
    <w:rsid w:val="009A0E1B"/>
    <w:rsid w:val="009A4199"/>
    <w:rsid w:val="009A4FB9"/>
    <w:rsid w:val="009A5806"/>
    <w:rsid w:val="009A7067"/>
    <w:rsid w:val="009B0795"/>
    <w:rsid w:val="009B2D11"/>
    <w:rsid w:val="009B2EB5"/>
    <w:rsid w:val="009B30B1"/>
    <w:rsid w:val="009B3B06"/>
    <w:rsid w:val="009B4B5C"/>
    <w:rsid w:val="009B7814"/>
    <w:rsid w:val="009C048A"/>
    <w:rsid w:val="009C0D73"/>
    <w:rsid w:val="009C2CBC"/>
    <w:rsid w:val="009C3527"/>
    <w:rsid w:val="009C4256"/>
    <w:rsid w:val="009C545F"/>
    <w:rsid w:val="009C5805"/>
    <w:rsid w:val="009C6A87"/>
    <w:rsid w:val="009C7622"/>
    <w:rsid w:val="009D0777"/>
    <w:rsid w:val="009D1DDE"/>
    <w:rsid w:val="009D4240"/>
    <w:rsid w:val="009E01E8"/>
    <w:rsid w:val="009E0848"/>
    <w:rsid w:val="009E1061"/>
    <w:rsid w:val="009E2108"/>
    <w:rsid w:val="009E2667"/>
    <w:rsid w:val="009E2C50"/>
    <w:rsid w:val="009E30B8"/>
    <w:rsid w:val="009E63DE"/>
    <w:rsid w:val="009E6EAD"/>
    <w:rsid w:val="009F082F"/>
    <w:rsid w:val="009F1033"/>
    <w:rsid w:val="009F141B"/>
    <w:rsid w:val="009F1691"/>
    <w:rsid w:val="009F219A"/>
    <w:rsid w:val="009F2755"/>
    <w:rsid w:val="009F5FDD"/>
    <w:rsid w:val="009F78FD"/>
    <w:rsid w:val="00A013F9"/>
    <w:rsid w:val="00A018D5"/>
    <w:rsid w:val="00A02F78"/>
    <w:rsid w:val="00A05949"/>
    <w:rsid w:val="00A0673A"/>
    <w:rsid w:val="00A0702D"/>
    <w:rsid w:val="00A07D40"/>
    <w:rsid w:val="00A1147E"/>
    <w:rsid w:val="00A1157E"/>
    <w:rsid w:val="00A11AB3"/>
    <w:rsid w:val="00A148CB"/>
    <w:rsid w:val="00A14913"/>
    <w:rsid w:val="00A15050"/>
    <w:rsid w:val="00A151E6"/>
    <w:rsid w:val="00A161C3"/>
    <w:rsid w:val="00A16561"/>
    <w:rsid w:val="00A20B18"/>
    <w:rsid w:val="00A211C0"/>
    <w:rsid w:val="00A22536"/>
    <w:rsid w:val="00A23277"/>
    <w:rsid w:val="00A2338D"/>
    <w:rsid w:val="00A26444"/>
    <w:rsid w:val="00A276D2"/>
    <w:rsid w:val="00A307E5"/>
    <w:rsid w:val="00A32F4D"/>
    <w:rsid w:val="00A34F7E"/>
    <w:rsid w:val="00A36E87"/>
    <w:rsid w:val="00A37C2B"/>
    <w:rsid w:val="00A402D5"/>
    <w:rsid w:val="00A4114B"/>
    <w:rsid w:val="00A42CDF"/>
    <w:rsid w:val="00A42CEC"/>
    <w:rsid w:val="00A44251"/>
    <w:rsid w:val="00A44753"/>
    <w:rsid w:val="00A447A3"/>
    <w:rsid w:val="00A44D7D"/>
    <w:rsid w:val="00A45A7C"/>
    <w:rsid w:val="00A46131"/>
    <w:rsid w:val="00A4654D"/>
    <w:rsid w:val="00A474D3"/>
    <w:rsid w:val="00A51273"/>
    <w:rsid w:val="00A53F5F"/>
    <w:rsid w:val="00A54417"/>
    <w:rsid w:val="00A575CB"/>
    <w:rsid w:val="00A62449"/>
    <w:rsid w:val="00A6428D"/>
    <w:rsid w:val="00A6470D"/>
    <w:rsid w:val="00A65865"/>
    <w:rsid w:val="00A6595C"/>
    <w:rsid w:val="00A66751"/>
    <w:rsid w:val="00A66843"/>
    <w:rsid w:val="00A66D19"/>
    <w:rsid w:val="00A70207"/>
    <w:rsid w:val="00A7037F"/>
    <w:rsid w:val="00A7128B"/>
    <w:rsid w:val="00A73710"/>
    <w:rsid w:val="00A7464A"/>
    <w:rsid w:val="00A748CD"/>
    <w:rsid w:val="00A765B9"/>
    <w:rsid w:val="00A776E2"/>
    <w:rsid w:val="00A804F8"/>
    <w:rsid w:val="00A81544"/>
    <w:rsid w:val="00A82502"/>
    <w:rsid w:val="00A8407D"/>
    <w:rsid w:val="00A84657"/>
    <w:rsid w:val="00A84B73"/>
    <w:rsid w:val="00A8538A"/>
    <w:rsid w:val="00A85AAE"/>
    <w:rsid w:val="00A85BEF"/>
    <w:rsid w:val="00A86A4A"/>
    <w:rsid w:val="00A87449"/>
    <w:rsid w:val="00A90757"/>
    <w:rsid w:val="00A91CF1"/>
    <w:rsid w:val="00A94C02"/>
    <w:rsid w:val="00A959BF"/>
    <w:rsid w:val="00AA145A"/>
    <w:rsid w:val="00AA1AB5"/>
    <w:rsid w:val="00AA292F"/>
    <w:rsid w:val="00AA35BD"/>
    <w:rsid w:val="00AA41E4"/>
    <w:rsid w:val="00AA74C4"/>
    <w:rsid w:val="00AA7590"/>
    <w:rsid w:val="00AA76BA"/>
    <w:rsid w:val="00AB14BA"/>
    <w:rsid w:val="00AB1EF0"/>
    <w:rsid w:val="00AB1F82"/>
    <w:rsid w:val="00AB2474"/>
    <w:rsid w:val="00AB2529"/>
    <w:rsid w:val="00AB2632"/>
    <w:rsid w:val="00AB3280"/>
    <w:rsid w:val="00AB355F"/>
    <w:rsid w:val="00AB5736"/>
    <w:rsid w:val="00AB576F"/>
    <w:rsid w:val="00AB69B8"/>
    <w:rsid w:val="00AB6DB2"/>
    <w:rsid w:val="00AB74AF"/>
    <w:rsid w:val="00AC0085"/>
    <w:rsid w:val="00AC2132"/>
    <w:rsid w:val="00AC2A05"/>
    <w:rsid w:val="00AC3E54"/>
    <w:rsid w:val="00AC4F99"/>
    <w:rsid w:val="00AC5969"/>
    <w:rsid w:val="00AD13C8"/>
    <w:rsid w:val="00AD2163"/>
    <w:rsid w:val="00AD7B49"/>
    <w:rsid w:val="00AD7CC3"/>
    <w:rsid w:val="00AE0415"/>
    <w:rsid w:val="00AE1371"/>
    <w:rsid w:val="00AE17F8"/>
    <w:rsid w:val="00AE2B3C"/>
    <w:rsid w:val="00AE32B7"/>
    <w:rsid w:val="00AE3BAB"/>
    <w:rsid w:val="00AE3C61"/>
    <w:rsid w:val="00AE45B5"/>
    <w:rsid w:val="00AE4BFF"/>
    <w:rsid w:val="00AF04A6"/>
    <w:rsid w:val="00AF3769"/>
    <w:rsid w:val="00AF437A"/>
    <w:rsid w:val="00B0096A"/>
    <w:rsid w:val="00B0146A"/>
    <w:rsid w:val="00B02CB1"/>
    <w:rsid w:val="00B02F51"/>
    <w:rsid w:val="00B035E3"/>
    <w:rsid w:val="00B0408F"/>
    <w:rsid w:val="00B04591"/>
    <w:rsid w:val="00B07BB0"/>
    <w:rsid w:val="00B1497F"/>
    <w:rsid w:val="00B15012"/>
    <w:rsid w:val="00B152D4"/>
    <w:rsid w:val="00B16824"/>
    <w:rsid w:val="00B16AAE"/>
    <w:rsid w:val="00B20733"/>
    <w:rsid w:val="00B207A7"/>
    <w:rsid w:val="00B22A22"/>
    <w:rsid w:val="00B23EC0"/>
    <w:rsid w:val="00B24C73"/>
    <w:rsid w:val="00B2599C"/>
    <w:rsid w:val="00B32439"/>
    <w:rsid w:val="00B32912"/>
    <w:rsid w:val="00B33D4A"/>
    <w:rsid w:val="00B34F44"/>
    <w:rsid w:val="00B4042D"/>
    <w:rsid w:val="00B43664"/>
    <w:rsid w:val="00B440A9"/>
    <w:rsid w:val="00B447C6"/>
    <w:rsid w:val="00B44B8E"/>
    <w:rsid w:val="00B44E11"/>
    <w:rsid w:val="00B45497"/>
    <w:rsid w:val="00B4560F"/>
    <w:rsid w:val="00B45C25"/>
    <w:rsid w:val="00B46811"/>
    <w:rsid w:val="00B52ADF"/>
    <w:rsid w:val="00B532CF"/>
    <w:rsid w:val="00B53BCB"/>
    <w:rsid w:val="00B55F8F"/>
    <w:rsid w:val="00B61AA3"/>
    <w:rsid w:val="00B626AF"/>
    <w:rsid w:val="00B6383E"/>
    <w:rsid w:val="00B63905"/>
    <w:rsid w:val="00B65F5B"/>
    <w:rsid w:val="00B6673B"/>
    <w:rsid w:val="00B67505"/>
    <w:rsid w:val="00B67543"/>
    <w:rsid w:val="00B70F57"/>
    <w:rsid w:val="00B71F3B"/>
    <w:rsid w:val="00B72163"/>
    <w:rsid w:val="00B7243F"/>
    <w:rsid w:val="00B72DC4"/>
    <w:rsid w:val="00B75E03"/>
    <w:rsid w:val="00B75F96"/>
    <w:rsid w:val="00B8073F"/>
    <w:rsid w:val="00B82629"/>
    <w:rsid w:val="00B833EA"/>
    <w:rsid w:val="00B83F77"/>
    <w:rsid w:val="00B83FAC"/>
    <w:rsid w:val="00B85003"/>
    <w:rsid w:val="00B85695"/>
    <w:rsid w:val="00B8648B"/>
    <w:rsid w:val="00B91B9A"/>
    <w:rsid w:val="00B93473"/>
    <w:rsid w:val="00B951E0"/>
    <w:rsid w:val="00B96543"/>
    <w:rsid w:val="00B967D3"/>
    <w:rsid w:val="00B97B00"/>
    <w:rsid w:val="00BA09C2"/>
    <w:rsid w:val="00BA5772"/>
    <w:rsid w:val="00BA5DB4"/>
    <w:rsid w:val="00BA603A"/>
    <w:rsid w:val="00BA6EDB"/>
    <w:rsid w:val="00BB0AFB"/>
    <w:rsid w:val="00BB10B1"/>
    <w:rsid w:val="00BB4175"/>
    <w:rsid w:val="00BB4F4B"/>
    <w:rsid w:val="00BB6094"/>
    <w:rsid w:val="00BC2400"/>
    <w:rsid w:val="00BC266C"/>
    <w:rsid w:val="00BC4ECF"/>
    <w:rsid w:val="00BC5247"/>
    <w:rsid w:val="00BC534F"/>
    <w:rsid w:val="00BC5F20"/>
    <w:rsid w:val="00BC6700"/>
    <w:rsid w:val="00BC699A"/>
    <w:rsid w:val="00BC7917"/>
    <w:rsid w:val="00BD039B"/>
    <w:rsid w:val="00BD099B"/>
    <w:rsid w:val="00BD1696"/>
    <w:rsid w:val="00BD2165"/>
    <w:rsid w:val="00BD45C8"/>
    <w:rsid w:val="00BD5B15"/>
    <w:rsid w:val="00BD5C5C"/>
    <w:rsid w:val="00BD6572"/>
    <w:rsid w:val="00BD75AE"/>
    <w:rsid w:val="00BE074E"/>
    <w:rsid w:val="00BE26FF"/>
    <w:rsid w:val="00BE29AD"/>
    <w:rsid w:val="00BE4567"/>
    <w:rsid w:val="00BE623F"/>
    <w:rsid w:val="00BE6993"/>
    <w:rsid w:val="00BE7DE0"/>
    <w:rsid w:val="00BF1F07"/>
    <w:rsid w:val="00BF4A39"/>
    <w:rsid w:val="00BF5F77"/>
    <w:rsid w:val="00BF649B"/>
    <w:rsid w:val="00BF6930"/>
    <w:rsid w:val="00BF6BF6"/>
    <w:rsid w:val="00BF72F6"/>
    <w:rsid w:val="00C005B3"/>
    <w:rsid w:val="00C0253F"/>
    <w:rsid w:val="00C029EA"/>
    <w:rsid w:val="00C04049"/>
    <w:rsid w:val="00C04E08"/>
    <w:rsid w:val="00C065FE"/>
    <w:rsid w:val="00C07216"/>
    <w:rsid w:val="00C07E83"/>
    <w:rsid w:val="00C100D0"/>
    <w:rsid w:val="00C1052E"/>
    <w:rsid w:val="00C107C8"/>
    <w:rsid w:val="00C11B47"/>
    <w:rsid w:val="00C11B54"/>
    <w:rsid w:val="00C11E20"/>
    <w:rsid w:val="00C12B3F"/>
    <w:rsid w:val="00C13181"/>
    <w:rsid w:val="00C136C2"/>
    <w:rsid w:val="00C13885"/>
    <w:rsid w:val="00C1439A"/>
    <w:rsid w:val="00C15190"/>
    <w:rsid w:val="00C21DE7"/>
    <w:rsid w:val="00C222CF"/>
    <w:rsid w:val="00C22BEC"/>
    <w:rsid w:val="00C230DE"/>
    <w:rsid w:val="00C233EF"/>
    <w:rsid w:val="00C25ECD"/>
    <w:rsid w:val="00C26606"/>
    <w:rsid w:val="00C272D1"/>
    <w:rsid w:val="00C30A2C"/>
    <w:rsid w:val="00C31A6D"/>
    <w:rsid w:val="00C32371"/>
    <w:rsid w:val="00C331DE"/>
    <w:rsid w:val="00C33899"/>
    <w:rsid w:val="00C34874"/>
    <w:rsid w:val="00C34C9C"/>
    <w:rsid w:val="00C3516B"/>
    <w:rsid w:val="00C35A3B"/>
    <w:rsid w:val="00C37CAC"/>
    <w:rsid w:val="00C41F27"/>
    <w:rsid w:val="00C42C33"/>
    <w:rsid w:val="00C433A5"/>
    <w:rsid w:val="00C44536"/>
    <w:rsid w:val="00C449C8"/>
    <w:rsid w:val="00C45CF1"/>
    <w:rsid w:val="00C47021"/>
    <w:rsid w:val="00C50C4B"/>
    <w:rsid w:val="00C52045"/>
    <w:rsid w:val="00C523AB"/>
    <w:rsid w:val="00C52867"/>
    <w:rsid w:val="00C52998"/>
    <w:rsid w:val="00C53083"/>
    <w:rsid w:val="00C56A1C"/>
    <w:rsid w:val="00C56F15"/>
    <w:rsid w:val="00C571DC"/>
    <w:rsid w:val="00C60F40"/>
    <w:rsid w:val="00C61211"/>
    <w:rsid w:val="00C6225F"/>
    <w:rsid w:val="00C63471"/>
    <w:rsid w:val="00C650EE"/>
    <w:rsid w:val="00C652FC"/>
    <w:rsid w:val="00C66095"/>
    <w:rsid w:val="00C668D8"/>
    <w:rsid w:val="00C67618"/>
    <w:rsid w:val="00C67A5E"/>
    <w:rsid w:val="00C72500"/>
    <w:rsid w:val="00C727DB"/>
    <w:rsid w:val="00C729C3"/>
    <w:rsid w:val="00C732C9"/>
    <w:rsid w:val="00C73723"/>
    <w:rsid w:val="00C74E18"/>
    <w:rsid w:val="00C80446"/>
    <w:rsid w:val="00C80CF2"/>
    <w:rsid w:val="00C8125E"/>
    <w:rsid w:val="00C826BB"/>
    <w:rsid w:val="00C82BC8"/>
    <w:rsid w:val="00C84385"/>
    <w:rsid w:val="00C845C3"/>
    <w:rsid w:val="00C84C0E"/>
    <w:rsid w:val="00C86E01"/>
    <w:rsid w:val="00C90D26"/>
    <w:rsid w:val="00C9162B"/>
    <w:rsid w:val="00C917AE"/>
    <w:rsid w:val="00C91951"/>
    <w:rsid w:val="00C92248"/>
    <w:rsid w:val="00C92CD4"/>
    <w:rsid w:val="00C93BA7"/>
    <w:rsid w:val="00C93FCD"/>
    <w:rsid w:val="00C94250"/>
    <w:rsid w:val="00C94B5E"/>
    <w:rsid w:val="00C94C95"/>
    <w:rsid w:val="00C952AE"/>
    <w:rsid w:val="00C95C8E"/>
    <w:rsid w:val="00C96335"/>
    <w:rsid w:val="00C9729E"/>
    <w:rsid w:val="00C972C3"/>
    <w:rsid w:val="00CA06D7"/>
    <w:rsid w:val="00CA1796"/>
    <w:rsid w:val="00CA39D6"/>
    <w:rsid w:val="00CA4C23"/>
    <w:rsid w:val="00CA698A"/>
    <w:rsid w:val="00CA74B3"/>
    <w:rsid w:val="00CB14C0"/>
    <w:rsid w:val="00CB30B6"/>
    <w:rsid w:val="00CB3DB6"/>
    <w:rsid w:val="00CB4831"/>
    <w:rsid w:val="00CB4A2E"/>
    <w:rsid w:val="00CB4E40"/>
    <w:rsid w:val="00CB6288"/>
    <w:rsid w:val="00CB70B9"/>
    <w:rsid w:val="00CC0DEB"/>
    <w:rsid w:val="00CC5930"/>
    <w:rsid w:val="00CC594F"/>
    <w:rsid w:val="00CD2CAE"/>
    <w:rsid w:val="00CD2D9C"/>
    <w:rsid w:val="00CD5E90"/>
    <w:rsid w:val="00CD68F5"/>
    <w:rsid w:val="00CD72C5"/>
    <w:rsid w:val="00CE37FA"/>
    <w:rsid w:val="00CE3E9A"/>
    <w:rsid w:val="00CE4123"/>
    <w:rsid w:val="00CE5E96"/>
    <w:rsid w:val="00CE6A33"/>
    <w:rsid w:val="00CE6C1F"/>
    <w:rsid w:val="00CE77F1"/>
    <w:rsid w:val="00CF047A"/>
    <w:rsid w:val="00CF0B3A"/>
    <w:rsid w:val="00CF17B2"/>
    <w:rsid w:val="00CF2E2C"/>
    <w:rsid w:val="00CF379E"/>
    <w:rsid w:val="00CF3D3F"/>
    <w:rsid w:val="00D0018C"/>
    <w:rsid w:val="00D01CD7"/>
    <w:rsid w:val="00D03919"/>
    <w:rsid w:val="00D04B73"/>
    <w:rsid w:val="00D053FA"/>
    <w:rsid w:val="00D0579C"/>
    <w:rsid w:val="00D0587F"/>
    <w:rsid w:val="00D06448"/>
    <w:rsid w:val="00D06780"/>
    <w:rsid w:val="00D07483"/>
    <w:rsid w:val="00D12607"/>
    <w:rsid w:val="00D132BD"/>
    <w:rsid w:val="00D14ACF"/>
    <w:rsid w:val="00D151B8"/>
    <w:rsid w:val="00D16662"/>
    <w:rsid w:val="00D16898"/>
    <w:rsid w:val="00D16AE9"/>
    <w:rsid w:val="00D16B81"/>
    <w:rsid w:val="00D219B9"/>
    <w:rsid w:val="00D22B83"/>
    <w:rsid w:val="00D25068"/>
    <w:rsid w:val="00D30CB8"/>
    <w:rsid w:val="00D31C4A"/>
    <w:rsid w:val="00D3273C"/>
    <w:rsid w:val="00D3357F"/>
    <w:rsid w:val="00D33F45"/>
    <w:rsid w:val="00D3486C"/>
    <w:rsid w:val="00D34D75"/>
    <w:rsid w:val="00D368FD"/>
    <w:rsid w:val="00D4050D"/>
    <w:rsid w:val="00D43117"/>
    <w:rsid w:val="00D4444A"/>
    <w:rsid w:val="00D448C5"/>
    <w:rsid w:val="00D50A42"/>
    <w:rsid w:val="00D522F1"/>
    <w:rsid w:val="00D562BA"/>
    <w:rsid w:val="00D60EC8"/>
    <w:rsid w:val="00D63EE0"/>
    <w:rsid w:val="00D70B2B"/>
    <w:rsid w:val="00D72FA5"/>
    <w:rsid w:val="00D73648"/>
    <w:rsid w:val="00D73916"/>
    <w:rsid w:val="00D75786"/>
    <w:rsid w:val="00D77B98"/>
    <w:rsid w:val="00D77D8F"/>
    <w:rsid w:val="00D8005F"/>
    <w:rsid w:val="00D80CCA"/>
    <w:rsid w:val="00D82466"/>
    <w:rsid w:val="00D85313"/>
    <w:rsid w:val="00D856D8"/>
    <w:rsid w:val="00D86040"/>
    <w:rsid w:val="00D86291"/>
    <w:rsid w:val="00D86E6E"/>
    <w:rsid w:val="00D92D3E"/>
    <w:rsid w:val="00D937D1"/>
    <w:rsid w:val="00D93990"/>
    <w:rsid w:val="00D948A3"/>
    <w:rsid w:val="00D95593"/>
    <w:rsid w:val="00D96263"/>
    <w:rsid w:val="00D96457"/>
    <w:rsid w:val="00DA02BD"/>
    <w:rsid w:val="00DA2DAE"/>
    <w:rsid w:val="00DA4F7F"/>
    <w:rsid w:val="00DA55E1"/>
    <w:rsid w:val="00DA631D"/>
    <w:rsid w:val="00DA7287"/>
    <w:rsid w:val="00DB21B6"/>
    <w:rsid w:val="00DB21CC"/>
    <w:rsid w:val="00DB2986"/>
    <w:rsid w:val="00DB2E70"/>
    <w:rsid w:val="00DB3ECB"/>
    <w:rsid w:val="00DB5810"/>
    <w:rsid w:val="00DB597D"/>
    <w:rsid w:val="00DB6D34"/>
    <w:rsid w:val="00DB7275"/>
    <w:rsid w:val="00DB7397"/>
    <w:rsid w:val="00DB739D"/>
    <w:rsid w:val="00DB7943"/>
    <w:rsid w:val="00DC0535"/>
    <w:rsid w:val="00DC1BC8"/>
    <w:rsid w:val="00DC4C67"/>
    <w:rsid w:val="00DC4FA8"/>
    <w:rsid w:val="00DC690A"/>
    <w:rsid w:val="00DC7267"/>
    <w:rsid w:val="00DC75B9"/>
    <w:rsid w:val="00DD154C"/>
    <w:rsid w:val="00DD20D4"/>
    <w:rsid w:val="00DD2104"/>
    <w:rsid w:val="00DD58C9"/>
    <w:rsid w:val="00DD698E"/>
    <w:rsid w:val="00DE0061"/>
    <w:rsid w:val="00DE2310"/>
    <w:rsid w:val="00DE2D06"/>
    <w:rsid w:val="00DE552E"/>
    <w:rsid w:val="00DE6673"/>
    <w:rsid w:val="00DE79FC"/>
    <w:rsid w:val="00DE7C8D"/>
    <w:rsid w:val="00DF05F0"/>
    <w:rsid w:val="00DF0D9A"/>
    <w:rsid w:val="00DF0FC9"/>
    <w:rsid w:val="00DF10EE"/>
    <w:rsid w:val="00DF35C4"/>
    <w:rsid w:val="00DF36B2"/>
    <w:rsid w:val="00DF471A"/>
    <w:rsid w:val="00DF4916"/>
    <w:rsid w:val="00DF671C"/>
    <w:rsid w:val="00DF6F9A"/>
    <w:rsid w:val="00DF72E1"/>
    <w:rsid w:val="00DF7B4B"/>
    <w:rsid w:val="00E00636"/>
    <w:rsid w:val="00E00F0A"/>
    <w:rsid w:val="00E02846"/>
    <w:rsid w:val="00E03248"/>
    <w:rsid w:val="00E03810"/>
    <w:rsid w:val="00E03BEA"/>
    <w:rsid w:val="00E04560"/>
    <w:rsid w:val="00E06AB4"/>
    <w:rsid w:val="00E06FFC"/>
    <w:rsid w:val="00E11C71"/>
    <w:rsid w:val="00E12C9D"/>
    <w:rsid w:val="00E130BE"/>
    <w:rsid w:val="00E16936"/>
    <w:rsid w:val="00E1791C"/>
    <w:rsid w:val="00E17B3F"/>
    <w:rsid w:val="00E21C63"/>
    <w:rsid w:val="00E22425"/>
    <w:rsid w:val="00E22770"/>
    <w:rsid w:val="00E22DA3"/>
    <w:rsid w:val="00E23053"/>
    <w:rsid w:val="00E256D4"/>
    <w:rsid w:val="00E257A3"/>
    <w:rsid w:val="00E25CC3"/>
    <w:rsid w:val="00E26162"/>
    <w:rsid w:val="00E271F7"/>
    <w:rsid w:val="00E30D0A"/>
    <w:rsid w:val="00E31A51"/>
    <w:rsid w:val="00E322C4"/>
    <w:rsid w:val="00E3280E"/>
    <w:rsid w:val="00E33850"/>
    <w:rsid w:val="00E342F8"/>
    <w:rsid w:val="00E34FF2"/>
    <w:rsid w:val="00E35CC3"/>
    <w:rsid w:val="00E36BD8"/>
    <w:rsid w:val="00E42ED8"/>
    <w:rsid w:val="00E4522E"/>
    <w:rsid w:val="00E461B0"/>
    <w:rsid w:val="00E46D2E"/>
    <w:rsid w:val="00E47023"/>
    <w:rsid w:val="00E519B1"/>
    <w:rsid w:val="00E51B70"/>
    <w:rsid w:val="00E51F12"/>
    <w:rsid w:val="00E56D7F"/>
    <w:rsid w:val="00E57544"/>
    <w:rsid w:val="00E57667"/>
    <w:rsid w:val="00E57DB9"/>
    <w:rsid w:val="00E57E1B"/>
    <w:rsid w:val="00E57F82"/>
    <w:rsid w:val="00E618EF"/>
    <w:rsid w:val="00E6344E"/>
    <w:rsid w:val="00E6525C"/>
    <w:rsid w:val="00E65A3E"/>
    <w:rsid w:val="00E65AEF"/>
    <w:rsid w:val="00E66D02"/>
    <w:rsid w:val="00E707CE"/>
    <w:rsid w:val="00E7201F"/>
    <w:rsid w:val="00E7230D"/>
    <w:rsid w:val="00E725C9"/>
    <w:rsid w:val="00E7262C"/>
    <w:rsid w:val="00E7370E"/>
    <w:rsid w:val="00E73C97"/>
    <w:rsid w:val="00E744B0"/>
    <w:rsid w:val="00E74E70"/>
    <w:rsid w:val="00E76ED5"/>
    <w:rsid w:val="00E80014"/>
    <w:rsid w:val="00E81731"/>
    <w:rsid w:val="00E81F42"/>
    <w:rsid w:val="00E832E3"/>
    <w:rsid w:val="00E837E1"/>
    <w:rsid w:val="00E83D2E"/>
    <w:rsid w:val="00E83FA8"/>
    <w:rsid w:val="00E84BCB"/>
    <w:rsid w:val="00E85295"/>
    <w:rsid w:val="00E85863"/>
    <w:rsid w:val="00E86A5D"/>
    <w:rsid w:val="00E914D6"/>
    <w:rsid w:val="00E91610"/>
    <w:rsid w:val="00E91A4C"/>
    <w:rsid w:val="00E927FE"/>
    <w:rsid w:val="00E92B2D"/>
    <w:rsid w:val="00E93342"/>
    <w:rsid w:val="00E93800"/>
    <w:rsid w:val="00E9383D"/>
    <w:rsid w:val="00E93D41"/>
    <w:rsid w:val="00E9438C"/>
    <w:rsid w:val="00E94C3A"/>
    <w:rsid w:val="00E9525C"/>
    <w:rsid w:val="00E97F74"/>
    <w:rsid w:val="00EA1D22"/>
    <w:rsid w:val="00EA3818"/>
    <w:rsid w:val="00EA5280"/>
    <w:rsid w:val="00EB07C7"/>
    <w:rsid w:val="00EB43E5"/>
    <w:rsid w:val="00EB4D75"/>
    <w:rsid w:val="00EB5070"/>
    <w:rsid w:val="00EB5121"/>
    <w:rsid w:val="00EB7883"/>
    <w:rsid w:val="00EC08C3"/>
    <w:rsid w:val="00EC2480"/>
    <w:rsid w:val="00EC2ACF"/>
    <w:rsid w:val="00EC2EE4"/>
    <w:rsid w:val="00EC3BC1"/>
    <w:rsid w:val="00EC4017"/>
    <w:rsid w:val="00EC542C"/>
    <w:rsid w:val="00EC6DFB"/>
    <w:rsid w:val="00EC6EDC"/>
    <w:rsid w:val="00EC6FDF"/>
    <w:rsid w:val="00EC7FD9"/>
    <w:rsid w:val="00ED0773"/>
    <w:rsid w:val="00ED260D"/>
    <w:rsid w:val="00ED27ED"/>
    <w:rsid w:val="00ED3773"/>
    <w:rsid w:val="00ED38CA"/>
    <w:rsid w:val="00ED3B01"/>
    <w:rsid w:val="00ED695C"/>
    <w:rsid w:val="00ED6B2C"/>
    <w:rsid w:val="00ED6B9F"/>
    <w:rsid w:val="00ED7601"/>
    <w:rsid w:val="00ED7FFA"/>
    <w:rsid w:val="00EE090D"/>
    <w:rsid w:val="00EE0FAE"/>
    <w:rsid w:val="00EE1CA4"/>
    <w:rsid w:val="00EE2EBC"/>
    <w:rsid w:val="00EE3270"/>
    <w:rsid w:val="00EE3A70"/>
    <w:rsid w:val="00EE56B5"/>
    <w:rsid w:val="00EE6ACE"/>
    <w:rsid w:val="00EE7972"/>
    <w:rsid w:val="00EF111A"/>
    <w:rsid w:val="00EF170E"/>
    <w:rsid w:val="00EF18BF"/>
    <w:rsid w:val="00EF2127"/>
    <w:rsid w:val="00EF2B72"/>
    <w:rsid w:val="00EF2E12"/>
    <w:rsid w:val="00EF344B"/>
    <w:rsid w:val="00EF4F7D"/>
    <w:rsid w:val="00EF585B"/>
    <w:rsid w:val="00EF5985"/>
    <w:rsid w:val="00EF634C"/>
    <w:rsid w:val="00EF7878"/>
    <w:rsid w:val="00F00F11"/>
    <w:rsid w:val="00F055EB"/>
    <w:rsid w:val="00F062F9"/>
    <w:rsid w:val="00F06A76"/>
    <w:rsid w:val="00F06ABD"/>
    <w:rsid w:val="00F11B1A"/>
    <w:rsid w:val="00F12D6D"/>
    <w:rsid w:val="00F16C71"/>
    <w:rsid w:val="00F20D72"/>
    <w:rsid w:val="00F21282"/>
    <w:rsid w:val="00F21621"/>
    <w:rsid w:val="00F21957"/>
    <w:rsid w:val="00F22386"/>
    <w:rsid w:val="00F224F1"/>
    <w:rsid w:val="00F24493"/>
    <w:rsid w:val="00F24623"/>
    <w:rsid w:val="00F24779"/>
    <w:rsid w:val="00F251B5"/>
    <w:rsid w:val="00F25C23"/>
    <w:rsid w:val="00F26E08"/>
    <w:rsid w:val="00F27566"/>
    <w:rsid w:val="00F27E50"/>
    <w:rsid w:val="00F31DC2"/>
    <w:rsid w:val="00F32123"/>
    <w:rsid w:val="00F3291C"/>
    <w:rsid w:val="00F33C67"/>
    <w:rsid w:val="00F349A3"/>
    <w:rsid w:val="00F36F6E"/>
    <w:rsid w:val="00F41498"/>
    <w:rsid w:val="00F41ADE"/>
    <w:rsid w:val="00F43698"/>
    <w:rsid w:val="00F43C02"/>
    <w:rsid w:val="00F44B4F"/>
    <w:rsid w:val="00F451B2"/>
    <w:rsid w:val="00F45354"/>
    <w:rsid w:val="00F46677"/>
    <w:rsid w:val="00F5181C"/>
    <w:rsid w:val="00F51CCD"/>
    <w:rsid w:val="00F52D27"/>
    <w:rsid w:val="00F54294"/>
    <w:rsid w:val="00F54919"/>
    <w:rsid w:val="00F54E3A"/>
    <w:rsid w:val="00F55916"/>
    <w:rsid w:val="00F55C41"/>
    <w:rsid w:val="00F563D1"/>
    <w:rsid w:val="00F5691A"/>
    <w:rsid w:val="00F56AF9"/>
    <w:rsid w:val="00F56BD0"/>
    <w:rsid w:val="00F576D2"/>
    <w:rsid w:val="00F57AC5"/>
    <w:rsid w:val="00F61500"/>
    <w:rsid w:val="00F62451"/>
    <w:rsid w:val="00F631ED"/>
    <w:rsid w:val="00F65180"/>
    <w:rsid w:val="00F654F1"/>
    <w:rsid w:val="00F6666E"/>
    <w:rsid w:val="00F66B5B"/>
    <w:rsid w:val="00F70DA1"/>
    <w:rsid w:val="00F7354A"/>
    <w:rsid w:val="00F73A04"/>
    <w:rsid w:val="00F745B0"/>
    <w:rsid w:val="00F74AF2"/>
    <w:rsid w:val="00F758D9"/>
    <w:rsid w:val="00F762A1"/>
    <w:rsid w:val="00F77A15"/>
    <w:rsid w:val="00F8195B"/>
    <w:rsid w:val="00F819D8"/>
    <w:rsid w:val="00F82169"/>
    <w:rsid w:val="00F8406A"/>
    <w:rsid w:val="00F8563B"/>
    <w:rsid w:val="00F85F49"/>
    <w:rsid w:val="00F865FF"/>
    <w:rsid w:val="00F878B7"/>
    <w:rsid w:val="00F87DC1"/>
    <w:rsid w:val="00F90686"/>
    <w:rsid w:val="00F920A2"/>
    <w:rsid w:val="00F9249E"/>
    <w:rsid w:val="00F937F4"/>
    <w:rsid w:val="00F93E92"/>
    <w:rsid w:val="00F94475"/>
    <w:rsid w:val="00F94E3E"/>
    <w:rsid w:val="00F9552E"/>
    <w:rsid w:val="00F962B2"/>
    <w:rsid w:val="00F97637"/>
    <w:rsid w:val="00F97CDB"/>
    <w:rsid w:val="00FA0888"/>
    <w:rsid w:val="00FA1540"/>
    <w:rsid w:val="00FA49E2"/>
    <w:rsid w:val="00FA7D6A"/>
    <w:rsid w:val="00FB091C"/>
    <w:rsid w:val="00FB0DD0"/>
    <w:rsid w:val="00FB1B41"/>
    <w:rsid w:val="00FB1F2F"/>
    <w:rsid w:val="00FB360A"/>
    <w:rsid w:val="00FB427C"/>
    <w:rsid w:val="00FB43D9"/>
    <w:rsid w:val="00FB4665"/>
    <w:rsid w:val="00FB4931"/>
    <w:rsid w:val="00FB697B"/>
    <w:rsid w:val="00FC0056"/>
    <w:rsid w:val="00FC0B32"/>
    <w:rsid w:val="00FC3186"/>
    <w:rsid w:val="00FC556E"/>
    <w:rsid w:val="00FD0D69"/>
    <w:rsid w:val="00FD120D"/>
    <w:rsid w:val="00FD13C8"/>
    <w:rsid w:val="00FD1CBE"/>
    <w:rsid w:val="00FD27D0"/>
    <w:rsid w:val="00FD2F7E"/>
    <w:rsid w:val="00FD3FD8"/>
    <w:rsid w:val="00FD4822"/>
    <w:rsid w:val="00FD4ED5"/>
    <w:rsid w:val="00FD55F8"/>
    <w:rsid w:val="00FE2B83"/>
    <w:rsid w:val="00FE3469"/>
    <w:rsid w:val="00FE46D6"/>
    <w:rsid w:val="00FE5023"/>
    <w:rsid w:val="00FE5916"/>
    <w:rsid w:val="00FE5D3C"/>
    <w:rsid w:val="00FE6B29"/>
    <w:rsid w:val="00FE7605"/>
    <w:rsid w:val="00FE7929"/>
    <w:rsid w:val="00FF08C5"/>
    <w:rsid w:val="00FF16AC"/>
    <w:rsid w:val="00FF1A8B"/>
    <w:rsid w:val="00FF2E00"/>
    <w:rsid w:val="00FF4926"/>
    <w:rsid w:val="00FF5C27"/>
    <w:rsid w:val="00FF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209C"/>
    <w:pPr>
      <w:keepNext/>
      <w:jc w:val="both"/>
      <w:outlineLvl w:val="0"/>
    </w:pPr>
    <w:rPr>
      <w:rFonts w:ascii="Arial" w:eastAsia="Times New Roman" w:hAnsi="Arial" w:cs="Times New Roman"/>
      <w:b/>
      <w:sz w:val="28"/>
      <w:szCs w:val="20"/>
      <w:lang w:eastAsia="ru-RU"/>
    </w:rPr>
  </w:style>
  <w:style w:type="paragraph" w:styleId="2">
    <w:name w:val="heading 2"/>
    <w:basedOn w:val="a"/>
    <w:next w:val="a"/>
    <w:link w:val="20"/>
    <w:qFormat/>
    <w:rsid w:val="0080209C"/>
    <w:pPr>
      <w:keepNext/>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80209C"/>
    <w:pPr>
      <w:keepNext/>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80209C"/>
    <w:pPr>
      <w:keepNext/>
      <w:autoSpaceDE w:val="0"/>
      <w:autoSpaceDN w:val="0"/>
      <w:adjustRightInd w:val="0"/>
      <w:jc w:val="center"/>
      <w:outlineLvl w:val="3"/>
    </w:pPr>
    <w:rPr>
      <w:rFonts w:ascii="Times New Roman" w:eastAsia="Times New Roman" w:hAnsi="Times New Roman" w:cs="Times New Roman"/>
      <w:b/>
      <w:bCs/>
      <w:color w:val="000000"/>
      <w:sz w:val="36"/>
      <w:szCs w:val="36"/>
      <w:lang w:eastAsia="ru-RU"/>
    </w:rPr>
  </w:style>
  <w:style w:type="paragraph" w:styleId="5">
    <w:name w:val="heading 5"/>
    <w:basedOn w:val="a"/>
    <w:next w:val="a"/>
    <w:link w:val="50"/>
    <w:qFormat/>
    <w:rsid w:val="0080209C"/>
    <w:pPr>
      <w:keepNext/>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
    <w:next w:val="a"/>
    <w:link w:val="60"/>
    <w:qFormat/>
    <w:rsid w:val="0080209C"/>
    <w:pPr>
      <w:keepNext/>
      <w:widowControl w:val="0"/>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
    <w:next w:val="a"/>
    <w:link w:val="70"/>
    <w:qFormat/>
    <w:rsid w:val="0080209C"/>
    <w:pPr>
      <w:keepNext/>
      <w:widowControl w:val="0"/>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
    <w:next w:val="a"/>
    <w:link w:val="80"/>
    <w:qFormat/>
    <w:rsid w:val="0080209C"/>
    <w:pPr>
      <w:keepNext/>
      <w:jc w:val="lef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80209C"/>
    <w:pPr>
      <w:keepNext/>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09C"/>
    <w:rPr>
      <w:rFonts w:ascii="Arial" w:eastAsia="Times New Roman" w:hAnsi="Arial" w:cs="Times New Roman"/>
      <w:b/>
      <w:sz w:val="28"/>
      <w:szCs w:val="20"/>
      <w:lang w:eastAsia="ru-RU"/>
    </w:rPr>
  </w:style>
  <w:style w:type="character" w:customStyle="1" w:styleId="20">
    <w:name w:val="Заголовок 2 Знак"/>
    <w:basedOn w:val="a0"/>
    <w:link w:val="2"/>
    <w:rsid w:val="0080209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0209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0209C"/>
    <w:rPr>
      <w:rFonts w:ascii="Times New Roman" w:eastAsia="Times New Roman" w:hAnsi="Times New Roman" w:cs="Times New Roman"/>
      <w:b/>
      <w:bCs/>
      <w:color w:val="000000"/>
      <w:sz w:val="36"/>
      <w:szCs w:val="36"/>
      <w:lang w:eastAsia="ru-RU"/>
    </w:rPr>
  </w:style>
  <w:style w:type="character" w:customStyle="1" w:styleId="50">
    <w:name w:val="Заголовок 5 Знак"/>
    <w:basedOn w:val="a0"/>
    <w:link w:val="5"/>
    <w:rsid w:val="0080209C"/>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0"/>
    <w:link w:val="6"/>
    <w:rsid w:val="0080209C"/>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0"/>
    <w:link w:val="7"/>
    <w:rsid w:val="0080209C"/>
    <w:rPr>
      <w:rFonts w:ascii="Times New Roman" w:eastAsia="Times New Roman" w:hAnsi="Times New Roman" w:cs="Times New Roman"/>
      <w:snapToGrid w:val="0"/>
      <w:sz w:val="28"/>
      <w:szCs w:val="20"/>
      <w:lang w:eastAsia="ru-RU"/>
    </w:rPr>
  </w:style>
  <w:style w:type="character" w:customStyle="1" w:styleId="80">
    <w:name w:val="Заголовок 8 Знак"/>
    <w:basedOn w:val="a0"/>
    <w:link w:val="8"/>
    <w:rsid w:val="0080209C"/>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80209C"/>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80209C"/>
  </w:style>
  <w:style w:type="paragraph" w:styleId="a3">
    <w:name w:val="header"/>
    <w:basedOn w:val="a"/>
    <w:link w:val="a4"/>
    <w:rsid w:val="0080209C"/>
    <w:pPr>
      <w:tabs>
        <w:tab w:val="center" w:pos="4153"/>
        <w:tab w:val="right" w:pos="8306"/>
      </w:tabs>
      <w:jc w:val="left"/>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80209C"/>
    <w:rPr>
      <w:rFonts w:ascii="Times New Roman" w:eastAsia="Times New Roman" w:hAnsi="Times New Roman" w:cs="Times New Roman"/>
      <w:sz w:val="28"/>
      <w:szCs w:val="20"/>
      <w:lang w:eastAsia="ru-RU"/>
    </w:rPr>
  </w:style>
  <w:style w:type="character" w:styleId="a5">
    <w:name w:val="page number"/>
    <w:basedOn w:val="a0"/>
    <w:rsid w:val="0080209C"/>
  </w:style>
  <w:style w:type="paragraph" w:styleId="a6">
    <w:name w:val="Body Text"/>
    <w:basedOn w:val="a"/>
    <w:link w:val="a7"/>
    <w:rsid w:val="0080209C"/>
    <w:pPr>
      <w:jc w:val="center"/>
    </w:pPr>
    <w:rPr>
      <w:rFonts w:ascii="Times New Roman" w:eastAsia="Times New Roman" w:hAnsi="Times New Roman" w:cs="Times New Roman"/>
      <w:sz w:val="44"/>
      <w:szCs w:val="20"/>
      <w:lang w:eastAsia="ru-RU"/>
    </w:rPr>
  </w:style>
  <w:style w:type="character" w:customStyle="1" w:styleId="a7">
    <w:name w:val="Основной текст Знак"/>
    <w:basedOn w:val="a0"/>
    <w:link w:val="a6"/>
    <w:rsid w:val="0080209C"/>
    <w:rPr>
      <w:rFonts w:ascii="Times New Roman" w:eastAsia="Times New Roman" w:hAnsi="Times New Roman" w:cs="Times New Roman"/>
      <w:sz w:val="44"/>
      <w:szCs w:val="20"/>
      <w:lang w:eastAsia="ru-RU"/>
    </w:rPr>
  </w:style>
  <w:style w:type="paragraph" w:styleId="21">
    <w:name w:val="Body Text 2"/>
    <w:aliases w:val="Текст таблицы"/>
    <w:basedOn w:val="a"/>
    <w:link w:val="22"/>
    <w:rsid w:val="0080209C"/>
    <w:pPr>
      <w:jc w:val="left"/>
    </w:pPr>
    <w:rPr>
      <w:rFonts w:ascii="Arial" w:eastAsia="Times New Roman" w:hAnsi="Arial" w:cs="Times New Roman"/>
      <w:szCs w:val="20"/>
      <w:lang w:eastAsia="ru-RU"/>
    </w:rPr>
  </w:style>
  <w:style w:type="character" w:customStyle="1" w:styleId="22">
    <w:name w:val="Основной текст 2 Знак"/>
    <w:aliases w:val="Текст таблицы Знак"/>
    <w:basedOn w:val="a0"/>
    <w:link w:val="21"/>
    <w:rsid w:val="0080209C"/>
    <w:rPr>
      <w:rFonts w:ascii="Arial" w:eastAsia="Times New Roman" w:hAnsi="Arial" w:cs="Times New Roman"/>
      <w:szCs w:val="20"/>
      <w:lang w:eastAsia="ru-RU"/>
    </w:rPr>
  </w:style>
  <w:style w:type="paragraph" w:styleId="a8">
    <w:name w:val="footer"/>
    <w:basedOn w:val="a"/>
    <w:link w:val="a9"/>
    <w:rsid w:val="0080209C"/>
    <w:pPr>
      <w:tabs>
        <w:tab w:val="center" w:pos="4153"/>
        <w:tab w:val="right" w:pos="8306"/>
      </w:tabs>
      <w:jc w:val="left"/>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80209C"/>
    <w:rPr>
      <w:rFonts w:ascii="Times New Roman" w:eastAsia="Times New Roman" w:hAnsi="Times New Roman" w:cs="Times New Roman"/>
      <w:sz w:val="28"/>
      <w:szCs w:val="20"/>
      <w:lang w:eastAsia="ru-RU"/>
    </w:rPr>
  </w:style>
  <w:style w:type="paragraph" w:styleId="aa">
    <w:name w:val="Body Text Indent"/>
    <w:basedOn w:val="a"/>
    <w:link w:val="ab"/>
    <w:rsid w:val="0080209C"/>
    <w:pPr>
      <w:spacing w:line="36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80209C"/>
    <w:rPr>
      <w:rFonts w:ascii="Times New Roman" w:eastAsia="Times New Roman" w:hAnsi="Times New Roman" w:cs="Times New Roman"/>
      <w:sz w:val="28"/>
      <w:szCs w:val="20"/>
      <w:lang w:eastAsia="ru-RU"/>
    </w:rPr>
  </w:style>
  <w:style w:type="paragraph" w:styleId="23">
    <w:name w:val="Body Text Indent 2"/>
    <w:basedOn w:val="a"/>
    <w:link w:val="24"/>
    <w:rsid w:val="0080209C"/>
    <w:pPr>
      <w:widowControl w:val="0"/>
      <w:autoSpaceDE w:val="0"/>
      <w:autoSpaceDN w:val="0"/>
      <w:adjustRightInd w:val="0"/>
      <w:ind w:firstLine="485"/>
      <w:jc w:val="both"/>
    </w:pPr>
    <w:rPr>
      <w:rFonts w:ascii="Arial" w:eastAsia="Times New Roman" w:hAnsi="Arial" w:cs="Arial"/>
      <w:color w:val="000000"/>
      <w:sz w:val="28"/>
      <w:lang w:eastAsia="ru-RU"/>
    </w:rPr>
  </w:style>
  <w:style w:type="character" w:customStyle="1" w:styleId="24">
    <w:name w:val="Основной текст с отступом 2 Знак"/>
    <w:basedOn w:val="a0"/>
    <w:link w:val="23"/>
    <w:rsid w:val="0080209C"/>
    <w:rPr>
      <w:rFonts w:ascii="Arial" w:eastAsia="Times New Roman" w:hAnsi="Arial" w:cs="Arial"/>
      <w:color w:val="000000"/>
      <w:sz w:val="28"/>
      <w:lang w:eastAsia="ru-RU"/>
    </w:rPr>
  </w:style>
  <w:style w:type="paragraph" w:styleId="31">
    <w:name w:val="Body Text Indent 3"/>
    <w:basedOn w:val="a"/>
    <w:link w:val="32"/>
    <w:rsid w:val="0080209C"/>
    <w:pPr>
      <w:widowControl w:val="0"/>
      <w:autoSpaceDE w:val="0"/>
      <w:autoSpaceDN w:val="0"/>
      <w:adjustRightInd w:val="0"/>
      <w:ind w:left="1560" w:hanging="1075"/>
      <w:jc w:val="both"/>
    </w:pPr>
    <w:rPr>
      <w:rFonts w:ascii="Times New Roman" w:eastAsia="Times New Roman" w:hAnsi="Times New Roman" w:cs="Times New Roman"/>
      <w:color w:val="000000"/>
      <w:sz w:val="28"/>
      <w:lang w:eastAsia="ru-RU"/>
    </w:rPr>
  </w:style>
  <w:style w:type="character" w:customStyle="1" w:styleId="32">
    <w:name w:val="Основной текст с отступом 3 Знак"/>
    <w:basedOn w:val="a0"/>
    <w:link w:val="31"/>
    <w:rsid w:val="0080209C"/>
    <w:rPr>
      <w:rFonts w:ascii="Times New Roman" w:eastAsia="Times New Roman" w:hAnsi="Times New Roman" w:cs="Times New Roman"/>
      <w:color w:val="000000"/>
      <w:sz w:val="28"/>
      <w:lang w:eastAsia="ru-RU"/>
    </w:rPr>
  </w:style>
  <w:style w:type="paragraph" w:styleId="33">
    <w:name w:val="Body Text 3"/>
    <w:aliases w:val="Основной 4 надпись"/>
    <w:basedOn w:val="a"/>
    <w:link w:val="34"/>
    <w:rsid w:val="0080209C"/>
    <w:pPr>
      <w:jc w:val="both"/>
    </w:pPr>
    <w:rPr>
      <w:rFonts w:ascii="Times New Roman" w:eastAsia="Times New Roman" w:hAnsi="Times New Roman" w:cs="Times New Roman"/>
      <w:sz w:val="28"/>
      <w:szCs w:val="20"/>
      <w:lang w:eastAsia="ru-RU"/>
    </w:rPr>
  </w:style>
  <w:style w:type="character" w:customStyle="1" w:styleId="34">
    <w:name w:val="Основной текст 3 Знак"/>
    <w:aliases w:val="Основной 4 надпись Знак"/>
    <w:basedOn w:val="a0"/>
    <w:link w:val="33"/>
    <w:rsid w:val="0080209C"/>
    <w:rPr>
      <w:rFonts w:ascii="Times New Roman" w:eastAsia="Times New Roman" w:hAnsi="Times New Roman" w:cs="Times New Roman"/>
      <w:sz w:val="28"/>
      <w:szCs w:val="20"/>
      <w:lang w:eastAsia="ru-RU"/>
    </w:rPr>
  </w:style>
  <w:style w:type="paragraph" w:styleId="ac">
    <w:name w:val="Title"/>
    <w:basedOn w:val="a"/>
    <w:link w:val="ad"/>
    <w:qFormat/>
    <w:rsid w:val="0080209C"/>
    <w:pPr>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80209C"/>
    <w:rPr>
      <w:rFonts w:ascii="Times New Roman" w:eastAsia="Times New Roman" w:hAnsi="Times New Roman" w:cs="Times New Roman"/>
      <w:b/>
      <w:sz w:val="28"/>
      <w:szCs w:val="20"/>
      <w:lang w:eastAsia="ru-RU"/>
    </w:rPr>
  </w:style>
  <w:style w:type="character" w:styleId="ae">
    <w:name w:val="footnote reference"/>
    <w:semiHidden/>
    <w:rsid w:val="0080209C"/>
    <w:rPr>
      <w:vertAlign w:val="superscript"/>
    </w:rPr>
  </w:style>
  <w:style w:type="paragraph" w:styleId="af">
    <w:name w:val="footnote text"/>
    <w:basedOn w:val="a"/>
    <w:link w:val="af0"/>
    <w:semiHidden/>
    <w:rsid w:val="0080209C"/>
    <w:pPr>
      <w:jc w:val="left"/>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0209C"/>
    <w:rPr>
      <w:rFonts w:ascii="Times New Roman" w:eastAsia="Times New Roman" w:hAnsi="Times New Roman" w:cs="Times New Roman"/>
      <w:sz w:val="20"/>
      <w:szCs w:val="20"/>
      <w:lang w:eastAsia="ru-RU"/>
    </w:rPr>
  </w:style>
  <w:style w:type="paragraph" w:styleId="af1">
    <w:name w:val="Subtitle"/>
    <w:basedOn w:val="a"/>
    <w:link w:val="af2"/>
    <w:qFormat/>
    <w:rsid w:val="0080209C"/>
    <w:pPr>
      <w:tabs>
        <w:tab w:val="num" w:pos="360"/>
      </w:tabs>
      <w:jc w:val="both"/>
    </w:pPr>
    <w:rPr>
      <w:rFonts w:ascii="Times New Roman" w:eastAsia="Times New Roman" w:hAnsi="Times New Roman" w:cs="Times New Roman"/>
      <w:b/>
      <w:bCs/>
      <w:sz w:val="32"/>
      <w:szCs w:val="24"/>
      <w:lang w:eastAsia="ru-RU"/>
    </w:rPr>
  </w:style>
  <w:style w:type="character" w:customStyle="1" w:styleId="af2">
    <w:name w:val="Подзаголовок Знак"/>
    <w:basedOn w:val="a0"/>
    <w:link w:val="af1"/>
    <w:rsid w:val="0080209C"/>
    <w:rPr>
      <w:rFonts w:ascii="Times New Roman" w:eastAsia="Times New Roman" w:hAnsi="Times New Roman" w:cs="Times New Roman"/>
      <w:b/>
      <w:bCs/>
      <w:sz w:val="32"/>
      <w:szCs w:val="24"/>
      <w:lang w:eastAsia="ru-RU"/>
    </w:rPr>
  </w:style>
  <w:style w:type="paragraph" w:customStyle="1" w:styleId="12">
    <w:name w:val="Знак1 Знак Знак Знак Знак Знак Знак Знак Знак Знак Знак Знак Знак Знак Знак Знак Знак Знак Знак"/>
    <w:basedOn w:val="a"/>
    <w:rsid w:val="0080209C"/>
    <w:pPr>
      <w:jc w:val="left"/>
    </w:pPr>
    <w:rPr>
      <w:rFonts w:ascii="Verdana" w:eastAsia="Times New Roman" w:hAnsi="Verdana" w:cs="Verdana"/>
      <w:sz w:val="20"/>
      <w:szCs w:val="20"/>
      <w:lang w:val="en-US"/>
    </w:rPr>
  </w:style>
  <w:style w:type="table" w:styleId="af3">
    <w:name w:val="Table Grid"/>
    <w:basedOn w:val="a1"/>
    <w:rsid w:val="0080209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80209C"/>
    <w:pPr>
      <w:jc w:val="left"/>
    </w:pPr>
    <w:rPr>
      <w:rFonts w:ascii="Verdana" w:eastAsia="Times New Roman" w:hAnsi="Verdana" w:cs="Verdana"/>
      <w:sz w:val="20"/>
      <w:szCs w:val="20"/>
      <w:lang w:val="en-US"/>
    </w:rPr>
  </w:style>
  <w:style w:type="table" w:customStyle="1" w:styleId="13">
    <w:name w:val="Сетка таблицы1"/>
    <w:basedOn w:val="a1"/>
    <w:next w:val="af3"/>
    <w:rsid w:val="0080209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80209C"/>
    <w:pPr>
      <w:keepLines/>
      <w:spacing w:before="480" w:line="276" w:lineRule="auto"/>
      <w:jc w:val="left"/>
      <w:outlineLvl w:val="9"/>
    </w:pPr>
    <w:rPr>
      <w:rFonts w:ascii="Cambria" w:hAnsi="Cambria"/>
      <w:bCs/>
      <w:color w:val="365F91"/>
      <w:szCs w:val="28"/>
    </w:rPr>
  </w:style>
  <w:style w:type="paragraph" w:styleId="14">
    <w:name w:val="toc 1"/>
    <w:basedOn w:val="a"/>
    <w:next w:val="a"/>
    <w:autoRedefine/>
    <w:uiPriority w:val="39"/>
    <w:unhideWhenUsed/>
    <w:rsid w:val="0080209C"/>
    <w:pPr>
      <w:tabs>
        <w:tab w:val="left" w:pos="440"/>
        <w:tab w:val="right" w:leader="dot" w:pos="9571"/>
      </w:tabs>
      <w:spacing w:before="120" w:after="240" w:line="360" w:lineRule="auto"/>
      <w:contextualSpacing/>
      <w:jc w:val="both"/>
    </w:pPr>
    <w:rPr>
      <w:rFonts w:ascii="Times New Roman" w:eastAsia="Times New Roman" w:hAnsi="Times New Roman" w:cs="Times New Roman"/>
      <w:sz w:val="28"/>
      <w:szCs w:val="20"/>
      <w:lang w:eastAsia="ru-RU"/>
    </w:rPr>
  </w:style>
  <w:style w:type="paragraph" w:styleId="25">
    <w:name w:val="toc 2"/>
    <w:basedOn w:val="a"/>
    <w:next w:val="a"/>
    <w:autoRedefine/>
    <w:uiPriority w:val="39"/>
    <w:unhideWhenUsed/>
    <w:rsid w:val="0080209C"/>
    <w:pPr>
      <w:tabs>
        <w:tab w:val="left" w:pos="567"/>
        <w:tab w:val="right" w:leader="dot" w:pos="9571"/>
      </w:tabs>
      <w:spacing w:line="360" w:lineRule="auto"/>
      <w:ind w:left="567" w:hanging="567"/>
      <w:jc w:val="both"/>
    </w:pPr>
    <w:rPr>
      <w:rFonts w:ascii="Times New Roman" w:eastAsia="Times New Roman" w:hAnsi="Times New Roman" w:cs="Times New Roman"/>
      <w:noProof/>
      <w:sz w:val="28"/>
      <w:szCs w:val="20"/>
      <w:lang w:eastAsia="ru-RU"/>
    </w:rPr>
  </w:style>
  <w:style w:type="character" w:styleId="af6">
    <w:name w:val="Hyperlink"/>
    <w:uiPriority w:val="99"/>
    <w:unhideWhenUsed/>
    <w:rsid w:val="0080209C"/>
    <w:rPr>
      <w:color w:val="0000FF"/>
      <w:u w:val="single"/>
    </w:rPr>
  </w:style>
  <w:style w:type="paragraph" w:styleId="af7">
    <w:name w:val="Balloon Text"/>
    <w:basedOn w:val="a"/>
    <w:link w:val="af8"/>
    <w:uiPriority w:val="99"/>
    <w:semiHidden/>
    <w:unhideWhenUsed/>
    <w:rsid w:val="0080209C"/>
    <w:pPr>
      <w:jc w:val="left"/>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80209C"/>
    <w:rPr>
      <w:rFonts w:ascii="Tahoma" w:eastAsia="Times New Roman" w:hAnsi="Tahoma" w:cs="Tahoma"/>
      <w:sz w:val="16"/>
      <w:szCs w:val="16"/>
      <w:lang w:eastAsia="ru-RU"/>
    </w:rPr>
  </w:style>
  <w:style w:type="character" w:styleId="af9">
    <w:name w:val="FollowedHyperlink"/>
    <w:uiPriority w:val="99"/>
    <w:semiHidden/>
    <w:unhideWhenUsed/>
    <w:rsid w:val="0080209C"/>
    <w:rPr>
      <w:color w:val="800080"/>
      <w:u w:val="single"/>
    </w:rPr>
  </w:style>
  <w:style w:type="paragraph" w:styleId="41">
    <w:name w:val="toc 4"/>
    <w:basedOn w:val="a"/>
    <w:next w:val="a"/>
    <w:autoRedefine/>
    <w:uiPriority w:val="39"/>
    <w:semiHidden/>
    <w:unhideWhenUsed/>
    <w:rsid w:val="0080209C"/>
    <w:pPr>
      <w:ind w:left="840"/>
      <w:jc w:val="left"/>
    </w:pPr>
    <w:rPr>
      <w:rFonts w:ascii="Times New Roman" w:eastAsia="Times New Roman" w:hAnsi="Times New Roman" w:cs="Times New Roman"/>
      <w:sz w:val="28"/>
      <w:szCs w:val="20"/>
      <w:lang w:eastAsia="ru-RU"/>
    </w:rPr>
  </w:style>
  <w:style w:type="character" w:styleId="afa">
    <w:name w:val="Strong"/>
    <w:basedOn w:val="a0"/>
    <w:uiPriority w:val="22"/>
    <w:qFormat/>
    <w:rsid w:val="0080209C"/>
    <w:rPr>
      <w:b/>
      <w:bCs/>
    </w:rPr>
  </w:style>
  <w:style w:type="paragraph" w:styleId="afb">
    <w:name w:val="List Paragraph"/>
    <w:basedOn w:val="a"/>
    <w:uiPriority w:val="34"/>
    <w:qFormat/>
    <w:rsid w:val="0080209C"/>
    <w:pPr>
      <w:ind w:left="720"/>
      <w:contextualSpacing/>
      <w:jc w:val="left"/>
    </w:pPr>
    <w:rPr>
      <w:rFonts w:ascii="Times New Roman" w:eastAsia="Times New Roman" w:hAnsi="Times New Roman" w:cs="Times New Roman"/>
      <w:sz w:val="28"/>
      <w:szCs w:val="20"/>
      <w:lang w:eastAsia="ru-RU"/>
    </w:rPr>
  </w:style>
  <w:style w:type="paragraph" w:customStyle="1" w:styleId="afc">
    <w:name w:val="Прижатый влево"/>
    <w:basedOn w:val="a"/>
    <w:next w:val="a"/>
    <w:uiPriority w:val="99"/>
    <w:rsid w:val="0080209C"/>
    <w:pPr>
      <w:autoSpaceDE w:val="0"/>
      <w:autoSpaceDN w:val="0"/>
      <w:adjustRightInd w:val="0"/>
      <w:jc w:val="left"/>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209C"/>
    <w:pPr>
      <w:keepNext/>
      <w:jc w:val="both"/>
      <w:outlineLvl w:val="0"/>
    </w:pPr>
    <w:rPr>
      <w:rFonts w:ascii="Arial" w:eastAsia="Times New Roman" w:hAnsi="Arial" w:cs="Times New Roman"/>
      <w:b/>
      <w:sz w:val="28"/>
      <w:szCs w:val="20"/>
      <w:lang w:eastAsia="ru-RU"/>
    </w:rPr>
  </w:style>
  <w:style w:type="paragraph" w:styleId="2">
    <w:name w:val="heading 2"/>
    <w:basedOn w:val="a"/>
    <w:next w:val="a"/>
    <w:link w:val="20"/>
    <w:qFormat/>
    <w:rsid w:val="0080209C"/>
    <w:pPr>
      <w:keepNext/>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80209C"/>
    <w:pPr>
      <w:keepNext/>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80209C"/>
    <w:pPr>
      <w:keepNext/>
      <w:autoSpaceDE w:val="0"/>
      <w:autoSpaceDN w:val="0"/>
      <w:adjustRightInd w:val="0"/>
      <w:jc w:val="center"/>
      <w:outlineLvl w:val="3"/>
    </w:pPr>
    <w:rPr>
      <w:rFonts w:ascii="Times New Roman" w:eastAsia="Times New Roman" w:hAnsi="Times New Roman" w:cs="Times New Roman"/>
      <w:b/>
      <w:bCs/>
      <w:color w:val="000000"/>
      <w:sz w:val="36"/>
      <w:szCs w:val="36"/>
      <w:lang w:eastAsia="ru-RU"/>
    </w:rPr>
  </w:style>
  <w:style w:type="paragraph" w:styleId="5">
    <w:name w:val="heading 5"/>
    <w:basedOn w:val="a"/>
    <w:next w:val="a"/>
    <w:link w:val="50"/>
    <w:qFormat/>
    <w:rsid w:val="0080209C"/>
    <w:pPr>
      <w:keepNext/>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
    <w:next w:val="a"/>
    <w:link w:val="60"/>
    <w:qFormat/>
    <w:rsid w:val="0080209C"/>
    <w:pPr>
      <w:keepNext/>
      <w:widowControl w:val="0"/>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
    <w:next w:val="a"/>
    <w:link w:val="70"/>
    <w:qFormat/>
    <w:rsid w:val="0080209C"/>
    <w:pPr>
      <w:keepNext/>
      <w:widowControl w:val="0"/>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
    <w:next w:val="a"/>
    <w:link w:val="80"/>
    <w:qFormat/>
    <w:rsid w:val="0080209C"/>
    <w:pPr>
      <w:keepNext/>
      <w:jc w:val="lef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80209C"/>
    <w:pPr>
      <w:keepNext/>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09C"/>
    <w:rPr>
      <w:rFonts w:ascii="Arial" w:eastAsia="Times New Roman" w:hAnsi="Arial" w:cs="Times New Roman"/>
      <w:b/>
      <w:sz w:val="28"/>
      <w:szCs w:val="20"/>
      <w:lang w:eastAsia="ru-RU"/>
    </w:rPr>
  </w:style>
  <w:style w:type="character" w:customStyle="1" w:styleId="20">
    <w:name w:val="Заголовок 2 Знак"/>
    <w:basedOn w:val="a0"/>
    <w:link w:val="2"/>
    <w:rsid w:val="0080209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0209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80209C"/>
    <w:rPr>
      <w:rFonts w:ascii="Times New Roman" w:eastAsia="Times New Roman" w:hAnsi="Times New Roman" w:cs="Times New Roman"/>
      <w:b/>
      <w:bCs/>
      <w:color w:val="000000"/>
      <w:sz w:val="36"/>
      <w:szCs w:val="36"/>
      <w:lang w:eastAsia="ru-RU"/>
    </w:rPr>
  </w:style>
  <w:style w:type="character" w:customStyle="1" w:styleId="50">
    <w:name w:val="Заголовок 5 Знак"/>
    <w:basedOn w:val="a0"/>
    <w:link w:val="5"/>
    <w:rsid w:val="0080209C"/>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0"/>
    <w:link w:val="6"/>
    <w:rsid w:val="0080209C"/>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0"/>
    <w:link w:val="7"/>
    <w:rsid w:val="0080209C"/>
    <w:rPr>
      <w:rFonts w:ascii="Times New Roman" w:eastAsia="Times New Roman" w:hAnsi="Times New Roman" w:cs="Times New Roman"/>
      <w:snapToGrid w:val="0"/>
      <w:sz w:val="28"/>
      <w:szCs w:val="20"/>
      <w:lang w:eastAsia="ru-RU"/>
    </w:rPr>
  </w:style>
  <w:style w:type="character" w:customStyle="1" w:styleId="80">
    <w:name w:val="Заголовок 8 Знак"/>
    <w:basedOn w:val="a0"/>
    <w:link w:val="8"/>
    <w:rsid w:val="0080209C"/>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80209C"/>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80209C"/>
  </w:style>
  <w:style w:type="paragraph" w:styleId="a3">
    <w:name w:val="header"/>
    <w:basedOn w:val="a"/>
    <w:link w:val="a4"/>
    <w:rsid w:val="0080209C"/>
    <w:pPr>
      <w:tabs>
        <w:tab w:val="center" w:pos="4153"/>
        <w:tab w:val="right" w:pos="8306"/>
      </w:tabs>
      <w:jc w:val="left"/>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80209C"/>
    <w:rPr>
      <w:rFonts w:ascii="Times New Roman" w:eastAsia="Times New Roman" w:hAnsi="Times New Roman" w:cs="Times New Roman"/>
      <w:sz w:val="28"/>
      <w:szCs w:val="20"/>
      <w:lang w:eastAsia="ru-RU"/>
    </w:rPr>
  </w:style>
  <w:style w:type="character" w:styleId="a5">
    <w:name w:val="page number"/>
    <w:basedOn w:val="a0"/>
    <w:rsid w:val="0080209C"/>
  </w:style>
  <w:style w:type="paragraph" w:styleId="a6">
    <w:name w:val="Body Text"/>
    <w:basedOn w:val="a"/>
    <w:link w:val="a7"/>
    <w:rsid w:val="0080209C"/>
    <w:pPr>
      <w:jc w:val="center"/>
    </w:pPr>
    <w:rPr>
      <w:rFonts w:ascii="Times New Roman" w:eastAsia="Times New Roman" w:hAnsi="Times New Roman" w:cs="Times New Roman"/>
      <w:sz w:val="44"/>
      <w:szCs w:val="20"/>
      <w:lang w:eastAsia="ru-RU"/>
    </w:rPr>
  </w:style>
  <w:style w:type="character" w:customStyle="1" w:styleId="a7">
    <w:name w:val="Основной текст Знак"/>
    <w:basedOn w:val="a0"/>
    <w:link w:val="a6"/>
    <w:rsid w:val="0080209C"/>
    <w:rPr>
      <w:rFonts w:ascii="Times New Roman" w:eastAsia="Times New Roman" w:hAnsi="Times New Roman" w:cs="Times New Roman"/>
      <w:sz w:val="44"/>
      <w:szCs w:val="20"/>
      <w:lang w:eastAsia="ru-RU"/>
    </w:rPr>
  </w:style>
  <w:style w:type="paragraph" w:styleId="21">
    <w:name w:val="Body Text 2"/>
    <w:aliases w:val="Текст таблицы"/>
    <w:basedOn w:val="a"/>
    <w:link w:val="22"/>
    <w:rsid w:val="0080209C"/>
    <w:pPr>
      <w:jc w:val="left"/>
    </w:pPr>
    <w:rPr>
      <w:rFonts w:ascii="Arial" w:eastAsia="Times New Roman" w:hAnsi="Arial" w:cs="Times New Roman"/>
      <w:szCs w:val="20"/>
      <w:lang w:eastAsia="ru-RU"/>
    </w:rPr>
  </w:style>
  <w:style w:type="character" w:customStyle="1" w:styleId="22">
    <w:name w:val="Основной текст 2 Знак"/>
    <w:aliases w:val="Текст таблицы Знак"/>
    <w:basedOn w:val="a0"/>
    <w:link w:val="21"/>
    <w:rsid w:val="0080209C"/>
    <w:rPr>
      <w:rFonts w:ascii="Arial" w:eastAsia="Times New Roman" w:hAnsi="Arial" w:cs="Times New Roman"/>
      <w:szCs w:val="20"/>
      <w:lang w:eastAsia="ru-RU"/>
    </w:rPr>
  </w:style>
  <w:style w:type="paragraph" w:styleId="a8">
    <w:name w:val="footer"/>
    <w:basedOn w:val="a"/>
    <w:link w:val="a9"/>
    <w:rsid w:val="0080209C"/>
    <w:pPr>
      <w:tabs>
        <w:tab w:val="center" w:pos="4153"/>
        <w:tab w:val="right" w:pos="8306"/>
      </w:tabs>
      <w:jc w:val="left"/>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80209C"/>
    <w:rPr>
      <w:rFonts w:ascii="Times New Roman" w:eastAsia="Times New Roman" w:hAnsi="Times New Roman" w:cs="Times New Roman"/>
      <w:sz w:val="28"/>
      <w:szCs w:val="20"/>
      <w:lang w:eastAsia="ru-RU"/>
    </w:rPr>
  </w:style>
  <w:style w:type="paragraph" w:styleId="aa">
    <w:name w:val="Body Text Indent"/>
    <w:basedOn w:val="a"/>
    <w:link w:val="ab"/>
    <w:rsid w:val="0080209C"/>
    <w:pPr>
      <w:spacing w:line="36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80209C"/>
    <w:rPr>
      <w:rFonts w:ascii="Times New Roman" w:eastAsia="Times New Roman" w:hAnsi="Times New Roman" w:cs="Times New Roman"/>
      <w:sz w:val="28"/>
      <w:szCs w:val="20"/>
      <w:lang w:eastAsia="ru-RU"/>
    </w:rPr>
  </w:style>
  <w:style w:type="paragraph" w:styleId="23">
    <w:name w:val="Body Text Indent 2"/>
    <w:basedOn w:val="a"/>
    <w:link w:val="24"/>
    <w:rsid w:val="0080209C"/>
    <w:pPr>
      <w:widowControl w:val="0"/>
      <w:autoSpaceDE w:val="0"/>
      <w:autoSpaceDN w:val="0"/>
      <w:adjustRightInd w:val="0"/>
      <w:ind w:firstLine="485"/>
      <w:jc w:val="both"/>
    </w:pPr>
    <w:rPr>
      <w:rFonts w:ascii="Arial" w:eastAsia="Times New Roman" w:hAnsi="Arial" w:cs="Arial"/>
      <w:color w:val="000000"/>
      <w:sz w:val="28"/>
      <w:lang w:eastAsia="ru-RU"/>
    </w:rPr>
  </w:style>
  <w:style w:type="character" w:customStyle="1" w:styleId="24">
    <w:name w:val="Основной текст с отступом 2 Знак"/>
    <w:basedOn w:val="a0"/>
    <w:link w:val="23"/>
    <w:rsid w:val="0080209C"/>
    <w:rPr>
      <w:rFonts w:ascii="Arial" w:eastAsia="Times New Roman" w:hAnsi="Arial" w:cs="Arial"/>
      <w:color w:val="000000"/>
      <w:sz w:val="28"/>
      <w:lang w:eastAsia="ru-RU"/>
    </w:rPr>
  </w:style>
  <w:style w:type="paragraph" w:styleId="31">
    <w:name w:val="Body Text Indent 3"/>
    <w:basedOn w:val="a"/>
    <w:link w:val="32"/>
    <w:rsid w:val="0080209C"/>
    <w:pPr>
      <w:widowControl w:val="0"/>
      <w:autoSpaceDE w:val="0"/>
      <w:autoSpaceDN w:val="0"/>
      <w:adjustRightInd w:val="0"/>
      <w:ind w:left="1560" w:hanging="1075"/>
      <w:jc w:val="both"/>
    </w:pPr>
    <w:rPr>
      <w:rFonts w:ascii="Times New Roman" w:eastAsia="Times New Roman" w:hAnsi="Times New Roman" w:cs="Times New Roman"/>
      <w:color w:val="000000"/>
      <w:sz w:val="28"/>
      <w:lang w:eastAsia="ru-RU"/>
    </w:rPr>
  </w:style>
  <w:style w:type="character" w:customStyle="1" w:styleId="32">
    <w:name w:val="Основной текст с отступом 3 Знак"/>
    <w:basedOn w:val="a0"/>
    <w:link w:val="31"/>
    <w:rsid w:val="0080209C"/>
    <w:rPr>
      <w:rFonts w:ascii="Times New Roman" w:eastAsia="Times New Roman" w:hAnsi="Times New Roman" w:cs="Times New Roman"/>
      <w:color w:val="000000"/>
      <w:sz w:val="28"/>
      <w:lang w:eastAsia="ru-RU"/>
    </w:rPr>
  </w:style>
  <w:style w:type="paragraph" w:styleId="33">
    <w:name w:val="Body Text 3"/>
    <w:aliases w:val="Основной 4 надпись"/>
    <w:basedOn w:val="a"/>
    <w:link w:val="34"/>
    <w:rsid w:val="0080209C"/>
    <w:pPr>
      <w:jc w:val="both"/>
    </w:pPr>
    <w:rPr>
      <w:rFonts w:ascii="Times New Roman" w:eastAsia="Times New Roman" w:hAnsi="Times New Roman" w:cs="Times New Roman"/>
      <w:sz w:val="28"/>
      <w:szCs w:val="20"/>
      <w:lang w:eastAsia="ru-RU"/>
    </w:rPr>
  </w:style>
  <w:style w:type="character" w:customStyle="1" w:styleId="34">
    <w:name w:val="Основной текст 3 Знак"/>
    <w:aliases w:val="Основной 4 надпись Знак"/>
    <w:basedOn w:val="a0"/>
    <w:link w:val="33"/>
    <w:rsid w:val="0080209C"/>
    <w:rPr>
      <w:rFonts w:ascii="Times New Roman" w:eastAsia="Times New Roman" w:hAnsi="Times New Roman" w:cs="Times New Roman"/>
      <w:sz w:val="28"/>
      <w:szCs w:val="20"/>
      <w:lang w:eastAsia="ru-RU"/>
    </w:rPr>
  </w:style>
  <w:style w:type="paragraph" w:styleId="ac">
    <w:name w:val="Title"/>
    <w:basedOn w:val="a"/>
    <w:link w:val="ad"/>
    <w:qFormat/>
    <w:rsid w:val="0080209C"/>
    <w:pPr>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80209C"/>
    <w:rPr>
      <w:rFonts w:ascii="Times New Roman" w:eastAsia="Times New Roman" w:hAnsi="Times New Roman" w:cs="Times New Roman"/>
      <w:b/>
      <w:sz w:val="28"/>
      <w:szCs w:val="20"/>
      <w:lang w:eastAsia="ru-RU"/>
    </w:rPr>
  </w:style>
  <w:style w:type="character" w:styleId="ae">
    <w:name w:val="footnote reference"/>
    <w:semiHidden/>
    <w:rsid w:val="0080209C"/>
    <w:rPr>
      <w:vertAlign w:val="superscript"/>
    </w:rPr>
  </w:style>
  <w:style w:type="paragraph" w:styleId="af">
    <w:name w:val="footnote text"/>
    <w:basedOn w:val="a"/>
    <w:link w:val="af0"/>
    <w:semiHidden/>
    <w:rsid w:val="0080209C"/>
    <w:pPr>
      <w:jc w:val="left"/>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0209C"/>
    <w:rPr>
      <w:rFonts w:ascii="Times New Roman" w:eastAsia="Times New Roman" w:hAnsi="Times New Roman" w:cs="Times New Roman"/>
      <w:sz w:val="20"/>
      <w:szCs w:val="20"/>
      <w:lang w:eastAsia="ru-RU"/>
    </w:rPr>
  </w:style>
  <w:style w:type="paragraph" w:styleId="af1">
    <w:name w:val="Subtitle"/>
    <w:basedOn w:val="a"/>
    <w:link w:val="af2"/>
    <w:qFormat/>
    <w:rsid w:val="0080209C"/>
    <w:pPr>
      <w:tabs>
        <w:tab w:val="num" w:pos="360"/>
      </w:tabs>
      <w:jc w:val="both"/>
    </w:pPr>
    <w:rPr>
      <w:rFonts w:ascii="Times New Roman" w:eastAsia="Times New Roman" w:hAnsi="Times New Roman" w:cs="Times New Roman"/>
      <w:b/>
      <w:bCs/>
      <w:sz w:val="32"/>
      <w:szCs w:val="24"/>
      <w:lang w:eastAsia="ru-RU"/>
    </w:rPr>
  </w:style>
  <w:style w:type="character" w:customStyle="1" w:styleId="af2">
    <w:name w:val="Подзаголовок Знак"/>
    <w:basedOn w:val="a0"/>
    <w:link w:val="af1"/>
    <w:rsid w:val="0080209C"/>
    <w:rPr>
      <w:rFonts w:ascii="Times New Roman" w:eastAsia="Times New Roman" w:hAnsi="Times New Roman" w:cs="Times New Roman"/>
      <w:b/>
      <w:bCs/>
      <w:sz w:val="32"/>
      <w:szCs w:val="24"/>
      <w:lang w:eastAsia="ru-RU"/>
    </w:rPr>
  </w:style>
  <w:style w:type="paragraph" w:customStyle="1" w:styleId="12">
    <w:name w:val="Знак1 Знак Знак Знак Знак Знак Знак Знак Знак Знак Знак Знак Знак Знак Знак Знак Знак Знак Знак"/>
    <w:basedOn w:val="a"/>
    <w:rsid w:val="0080209C"/>
    <w:pPr>
      <w:jc w:val="left"/>
    </w:pPr>
    <w:rPr>
      <w:rFonts w:ascii="Verdana" w:eastAsia="Times New Roman" w:hAnsi="Verdana" w:cs="Verdana"/>
      <w:sz w:val="20"/>
      <w:szCs w:val="20"/>
      <w:lang w:val="en-US"/>
    </w:rPr>
  </w:style>
  <w:style w:type="table" w:styleId="af3">
    <w:name w:val="Table Grid"/>
    <w:basedOn w:val="a1"/>
    <w:rsid w:val="0080209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80209C"/>
    <w:pPr>
      <w:jc w:val="left"/>
    </w:pPr>
    <w:rPr>
      <w:rFonts w:ascii="Verdana" w:eastAsia="Times New Roman" w:hAnsi="Verdana" w:cs="Verdana"/>
      <w:sz w:val="20"/>
      <w:szCs w:val="20"/>
      <w:lang w:val="en-US"/>
    </w:rPr>
  </w:style>
  <w:style w:type="table" w:customStyle="1" w:styleId="13">
    <w:name w:val="Сетка таблицы1"/>
    <w:basedOn w:val="a1"/>
    <w:next w:val="af3"/>
    <w:rsid w:val="0080209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80209C"/>
    <w:pPr>
      <w:keepLines/>
      <w:spacing w:before="480" w:line="276" w:lineRule="auto"/>
      <w:jc w:val="left"/>
      <w:outlineLvl w:val="9"/>
    </w:pPr>
    <w:rPr>
      <w:rFonts w:ascii="Cambria" w:hAnsi="Cambria"/>
      <w:bCs/>
      <w:color w:val="365F91"/>
      <w:szCs w:val="28"/>
    </w:rPr>
  </w:style>
  <w:style w:type="paragraph" w:styleId="14">
    <w:name w:val="toc 1"/>
    <w:basedOn w:val="a"/>
    <w:next w:val="a"/>
    <w:autoRedefine/>
    <w:uiPriority w:val="39"/>
    <w:unhideWhenUsed/>
    <w:rsid w:val="0080209C"/>
    <w:pPr>
      <w:tabs>
        <w:tab w:val="left" w:pos="440"/>
        <w:tab w:val="right" w:leader="dot" w:pos="9571"/>
      </w:tabs>
      <w:spacing w:before="120" w:after="240" w:line="360" w:lineRule="auto"/>
      <w:contextualSpacing/>
      <w:jc w:val="both"/>
    </w:pPr>
    <w:rPr>
      <w:rFonts w:ascii="Times New Roman" w:eastAsia="Times New Roman" w:hAnsi="Times New Roman" w:cs="Times New Roman"/>
      <w:sz w:val="28"/>
      <w:szCs w:val="20"/>
      <w:lang w:eastAsia="ru-RU"/>
    </w:rPr>
  </w:style>
  <w:style w:type="paragraph" w:styleId="25">
    <w:name w:val="toc 2"/>
    <w:basedOn w:val="a"/>
    <w:next w:val="a"/>
    <w:autoRedefine/>
    <w:uiPriority w:val="39"/>
    <w:unhideWhenUsed/>
    <w:rsid w:val="0080209C"/>
    <w:pPr>
      <w:tabs>
        <w:tab w:val="left" w:pos="567"/>
        <w:tab w:val="right" w:leader="dot" w:pos="9571"/>
      </w:tabs>
      <w:spacing w:line="360" w:lineRule="auto"/>
      <w:ind w:left="567" w:hanging="567"/>
      <w:jc w:val="both"/>
    </w:pPr>
    <w:rPr>
      <w:rFonts w:ascii="Times New Roman" w:eastAsia="Times New Roman" w:hAnsi="Times New Roman" w:cs="Times New Roman"/>
      <w:noProof/>
      <w:sz w:val="28"/>
      <w:szCs w:val="20"/>
      <w:lang w:eastAsia="ru-RU"/>
    </w:rPr>
  </w:style>
  <w:style w:type="character" w:styleId="af6">
    <w:name w:val="Hyperlink"/>
    <w:uiPriority w:val="99"/>
    <w:unhideWhenUsed/>
    <w:rsid w:val="0080209C"/>
    <w:rPr>
      <w:color w:val="0000FF"/>
      <w:u w:val="single"/>
    </w:rPr>
  </w:style>
  <w:style w:type="paragraph" w:styleId="af7">
    <w:name w:val="Balloon Text"/>
    <w:basedOn w:val="a"/>
    <w:link w:val="af8"/>
    <w:uiPriority w:val="99"/>
    <w:semiHidden/>
    <w:unhideWhenUsed/>
    <w:rsid w:val="0080209C"/>
    <w:pPr>
      <w:jc w:val="left"/>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80209C"/>
    <w:rPr>
      <w:rFonts w:ascii="Tahoma" w:eastAsia="Times New Roman" w:hAnsi="Tahoma" w:cs="Tahoma"/>
      <w:sz w:val="16"/>
      <w:szCs w:val="16"/>
      <w:lang w:eastAsia="ru-RU"/>
    </w:rPr>
  </w:style>
  <w:style w:type="character" w:styleId="af9">
    <w:name w:val="FollowedHyperlink"/>
    <w:uiPriority w:val="99"/>
    <w:semiHidden/>
    <w:unhideWhenUsed/>
    <w:rsid w:val="0080209C"/>
    <w:rPr>
      <w:color w:val="800080"/>
      <w:u w:val="single"/>
    </w:rPr>
  </w:style>
  <w:style w:type="paragraph" w:styleId="41">
    <w:name w:val="toc 4"/>
    <w:basedOn w:val="a"/>
    <w:next w:val="a"/>
    <w:autoRedefine/>
    <w:uiPriority w:val="39"/>
    <w:semiHidden/>
    <w:unhideWhenUsed/>
    <w:rsid w:val="0080209C"/>
    <w:pPr>
      <w:ind w:left="840"/>
      <w:jc w:val="left"/>
    </w:pPr>
    <w:rPr>
      <w:rFonts w:ascii="Times New Roman" w:eastAsia="Times New Roman" w:hAnsi="Times New Roman" w:cs="Times New Roman"/>
      <w:sz w:val="28"/>
      <w:szCs w:val="20"/>
      <w:lang w:eastAsia="ru-RU"/>
    </w:rPr>
  </w:style>
  <w:style w:type="character" w:styleId="afa">
    <w:name w:val="Strong"/>
    <w:basedOn w:val="a0"/>
    <w:uiPriority w:val="22"/>
    <w:qFormat/>
    <w:rsid w:val="0080209C"/>
    <w:rPr>
      <w:b/>
      <w:bCs/>
    </w:rPr>
  </w:style>
  <w:style w:type="paragraph" w:styleId="afb">
    <w:name w:val="List Paragraph"/>
    <w:basedOn w:val="a"/>
    <w:uiPriority w:val="34"/>
    <w:qFormat/>
    <w:rsid w:val="0080209C"/>
    <w:pPr>
      <w:ind w:left="720"/>
      <w:contextualSpacing/>
      <w:jc w:val="left"/>
    </w:pPr>
    <w:rPr>
      <w:rFonts w:ascii="Times New Roman" w:eastAsia="Times New Roman" w:hAnsi="Times New Roman" w:cs="Times New Roman"/>
      <w:sz w:val="28"/>
      <w:szCs w:val="20"/>
      <w:lang w:eastAsia="ru-RU"/>
    </w:rPr>
  </w:style>
  <w:style w:type="paragraph" w:customStyle="1" w:styleId="afc">
    <w:name w:val="Прижатый влево"/>
    <w:basedOn w:val="a"/>
    <w:next w:val="a"/>
    <w:uiPriority w:val="99"/>
    <w:rsid w:val="0080209C"/>
    <w:pPr>
      <w:autoSpaceDE w:val="0"/>
      <w:autoSpaceDN w:val="0"/>
      <w:adjustRightInd w:val="0"/>
      <w:jc w:val="left"/>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E32FDFF883749C16E754922422F79F7B2B6C610101530137BFD9E75001B6F82D292FEB37FA79415EEB8002FBPCcD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E32FDFF883749C16E754922422F79F7B2B6E630607530137BFD9E75001B6F83F2977E737F867485CFED653BD99BAE4D3B394014DB3ABF0PCc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9E140FF1667C34B817D7A4968229CD48DDB02AABDF6642ACF3899CF5BC1E65455DC1988139BB4093ACC16CB1W5RDH" TargetMode="External"/><Relationship Id="rId5" Type="http://schemas.openxmlformats.org/officeDocument/2006/relationships/settings" Target="settings.xml"/><Relationship Id="rId15" Type="http://schemas.openxmlformats.org/officeDocument/2006/relationships/hyperlink" Target="consultantplus://offline/ref=3884A5B740A2F2937C8CC676B137D4B2D6D34A092BD8D05E33EC10912FE6794A231389EC9B3B5BBD22CFFA4BDDCCsFG" TargetMode="External"/><Relationship Id="rId10" Type="http://schemas.openxmlformats.org/officeDocument/2006/relationships/hyperlink" Target="consultantplus://offline/ref=569E140FF1667C34B817D7A4968229CD48DDB02AABDF6642ACF3899CF5BC1E65455DC1988139BB4093ACC16CB1W5R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yperlink" Target="consultantplus://offline/ref=2673EE7C68109FA379BA9BF206C9DEA90B6F2AE08FB9A7F75AF05BA417E0A9A77AEAD42613E5C9ECEA0B4956F2E658A32CAC35DE637468F8Q8q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1752-01D3-4236-916B-E9DA79B7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29</Pages>
  <Words>11149</Words>
  <Characters>63551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Саранцева</dc:creator>
  <cp:keywords/>
  <dc:description/>
  <cp:lastModifiedBy>Саранцева</cp:lastModifiedBy>
  <cp:revision>21</cp:revision>
  <cp:lastPrinted>2022-03-30T13:53:00Z</cp:lastPrinted>
  <dcterms:created xsi:type="dcterms:W3CDTF">2022-02-24T12:18:00Z</dcterms:created>
  <dcterms:modified xsi:type="dcterms:W3CDTF">2022-03-30T13:57:00Z</dcterms:modified>
</cp:coreProperties>
</file>